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16199" w14:textId="77777777" w:rsidR="0054502D" w:rsidRPr="007A447E" w:rsidRDefault="0054502D" w:rsidP="007A447E">
      <w:pPr>
        <w:spacing w:line="276" w:lineRule="auto"/>
        <w:contextualSpacing/>
        <w:jc w:val="both"/>
      </w:pPr>
    </w:p>
    <w:p w14:paraId="657C727A" w14:textId="1905ECD6" w:rsidR="00522A9F" w:rsidRPr="0034009F" w:rsidRDefault="0054502D" w:rsidP="0034009F">
      <w:pPr>
        <w:autoSpaceDE w:val="0"/>
        <w:autoSpaceDN w:val="0"/>
        <w:adjustRightInd w:val="0"/>
        <w:contextualSpacing/>
        <w:jc w:val="center"/>
        <w:rPr>
          <w:rFonts w:asciiTheme="majorBidi" w:hAnsiTheme="majorBidi" w:cstheme="majorBidi"/>
          <w:b/>
          <w:bCs/>
          <w:bdr w:val="none" w:sz="0" w:space="0" w:color="auto" w:frame="1"/>
          <w:lang w:val="fr-FR"/>
        </w:rPr>
      </w:pPr>
      <w:r w:rsidRPr="0034009F">
        <w:rPr>
          <w:rFonts w:asciiTheme="majorBidi" w:hAnsiTheme="majorBidi" w:cstheme="majorBidi"/>
          <w:b/>
          <w:bCs/>
        </w:rPr>
        <w:t>RAPORT</w:t>
      </w:r>
      <w:r w:rsidRPr="0034009F">
        <w:rPr>
          <w:rFonts w:asciiTheme="majorBidi" w:hAnsiTheme="majorBidi" w:cstheme="majorBidi"/>
          <w:b/>
          <w:bCs/>
        </w:rPr>
        <w:br/>
        <w:t>privind procesul de informare si consultare a publicului în legătură</w:t>
      </w:r>
      <w:r w:rsidR="00E840C5" w:rsidRPr="0034009F">
        <w:rPr>
          <w:rFonts w:asciiTheme="majorBidi" w:hAnsiTheme="majorBidi" w:cstheme="majorBidi"/>
          <w:b/>
          <w:bCs/>
        </w:rPr>
        <w:t xml:space="preserve"> cu </w:t>
      </w:r>
      <w:r w:rsidRPr="0034009F">
        <w:rPr>
          <w:rFonts w:asciiTheme="majorBidi" w:hAnsiTheme="majorBidi" w:cstheme="majorBidi"/>
          <w:b/>
          <w:bCs/>
        </w:rPr>
        <w:t xml:space="preserve"> </w:t>
      </w:r>
      <w:r w:rsidR="00E840C5" w:rsidRPr="0034009F">
        <w:rPr>
          <w:rFonts w:asciiTheme="majorBidi" w:hAnsiTheme="majorBidi" w:cstheme="majorBidi"/>
          <w:b/>
          <w:bCs/>
          <w:bdr w:val="none" w:sz="0" w:space="0" w:color="auto" w:frame="1"/>
        </w:rPr>
        <w:t>aprobarea documentaţiei P.U.D.</w:t>
      </w:r>
      <w:r w:rsidR="00522A9F" w:rsidRPr="0034009F">
        <w:rPr>
          <w:rFonts w:asciiTheme="majorBidi" w:hAnsiTheme="majorBidi" w:cstheme="majorBidi"/>
          <w:b/>
          <w:bCs/>
        </w:rPr>
        <w:t>privind elaborare documentație P.U.D. și D.T.A.C.</w:t>
      </w:r>
      <w:r w:rsidR="0034009F" w:rsidRPr="0034009F">
        <w:rPr>
          <w:rFonts w:asciiTheme="majorBidi" w:eastAsia="Times New Roman" w:hAnsiTheme="majorBidi" w:cstheme="majorBidi"/>
          <w:b/>
          <w:bCs/>
        </w:rPr>
        <w:t xml:space="preserve"> PTR. </w:t>
      </w:r>
      <w:r w:rsidR="0034009F" w:rsidRPr="0034009F">
        <w:rPr>
          <w:rFonts w:asciiTheme="majorBidi" w:eastAsia="Times New Roman" w:hAnsiTheme="majorBidi" w:cstheme="majorBidi"/>
          <w:b/>
          <w:bCs/>
          <w:lang w:val="fr-FR"/>
        </w:rPr>
        <w:t>SCHIMBARE DE DESTINATIE IMOBIL C1 – EXISTENT DIN LOCUINTA IN IMOBIL CU SPATII  COMERCIALE, CONSOLIDARE, EXTINDERE SI MASARDARE</w:t>
      </w:r>
      <w:r w:rsidR="0034009F">
        <w:rPr>
          <w:rFonts w:asciiTheme="majorBidi" w:eastAsia="Times New Roman" w:hAnsiTheme="majorBidi" w:cstheme="majorBidi"/>
          <w:b/>
          <w:bCs/>
          <w:lang w:val="fr-FR"/>
        </w:rPr>
        <w:t>, COMUNA MOCIU, JUD. CLUJ</w:t>
      </w:r>
    </w:p>
    <w:p w14:paraId="7D4C7A79" w14:textId="15BFDCC2" w:rsidR="00E840C5" w:rsidRPr="0034009F" w:rsidRDefault="00E840C5" w:rsidP="00E840C5">
      <w:pPr>
        <w:autoSpaceDE w:val="0"/>
        <w:autoSpaceDN w:val="0"/>
        <w:adjustRightInd w:val="0"/>
        <w:contextualSpacing/>
        <w:jc w:val="center"/>
        <w:rPr>
          <w:rFonts w:ascii="Palatino Linotype" w:hAnsi="Palatino Linotype"/>
          <w:lang w:val="fr-FR" w:eastAsia="en-GB"/>
        </w:rPr>
      </w:pPr>
    </w:p>
    <w:p w14:paraId="73A86640" w14:textId="0B45859A" w:rsidR="00B528BD" w:rsidRPr="0034009F" w:rsidRDefault="00B528BD" w:rsidP="00E840C5">
      <w:pPr>
        <w:autoSpaceDE w:val="0"/>
        <w:autoSpaceDN w:val="0"/>
        <w:adjustRightInd w:val="0"/>
        <w:contextualSpacing/>
        <w:rPr>
          <w:lang w:val="fr-FR"/>
        </w:rPr>
      </w:pPr>
    </w:p>
    <w:p w14:paraId="1E679472" w14:textId="77777777" w:rsidR="0054502D" w:rsidRPr="0034009F" w:rsidRDefault="0054502D" w:rsidP="0034009F">
      <w:pPr>
        <w:spacing w:line="276" w:lineRule="auto"/>
        <w:ind w:firstLine="720"/>
        <w:contextualSpacing/>
        <w:jc w:val="both"/>
        <w:rPr>
          <w:rFonts w:asciiTheme="majorBidi" w:hAnsiTheme="majorBidi" w:cstheme="majorBidi"/>
        </w:rPr>
      </w:pPr>
      <w:r w:rsidRPr="0034009F">
        <w:rPr>
          <w:rFonts w:asciiTheme="majorBidi" w:hAnsiTheme="majorBidi" w:cstheme="majorBidi"/>
        </w:rPr>
        <w:t>Prezentul raport este întocmit în temeiul prevederilor</w:t>
      </w:r>
      <w:r w:rsidR="007A447E" w:rsidRPr="0034009F">
        <w:rPr>
          <w:rFonts w:asciiTheme="majorBidi" w:hAnsiTheme="majorBidi" w:cstheme="majorBidi"/>
        </w:rPr>
        <w:t>:</w:t>
      </w:r>
      <w:r w:rsidRPr="0034009F">
        <w:rPr>
          <w:rFonts w:asciiTheme="majorBidi" w:hAnsiTheme="majorBidi" w:cstheme="majorBidi"/>
        </w:rPr>
        <w:t xml:space="preserve"> </w:t>
      </w:r>
    </w:p>
    <w:p w14:paraId="06B6A22C" w14:textId="77777777" w:rsidR="0054502D" w:rsidRPr="0034009F" w:rsidRDefault="0054502D" w:rsidP="0034009F">
      <w:pPr>
        <w:spacing w:line="276" w:lineRule="auto"/>
        <w:contextualSpacing/>
        <w:jc w:val="both"/>
        <w:rPr>
          <w:rFonts w:asciiTheme="majorBidi" w:hAnsiTheme="majorBidi" w:cstheme="majorBidi"/>
        </w:rPr>
      </w:pPr>
    </w:p>
    <w:p w14:paraId="277833C6" w14:textId="77777777" w:rsidR="0054502D" w:rsidRPr="0034009F" w:rsidRDefault="0054502D" w:rsidP="0034009F">
      <w:pPr>
        <w:pStyle w:val="ListParagraph"/>
        <w:numPr>
          <w:ilvl w:val="0"/>
          <w:numId w:val="1"/>
        </w:numPr>
        <w:spacing w:line="276" w:lineRule="auto"/>
        <w:ind w:left="0" w:firstLine="0"/>
        <w:jc w:val="both"/>
        <w:rPr>
          <w:rFonts w:asciiTheme="majorBidi" w:hAnsiTheme="majorBidi" w:cstheme="majorBidi"/>
        </w:rPr>
      </w:pPr>
      <w:bookmarkStart w:id="0" w:name="do|pa1"/>
      <w:bookmarkEnd w:id="0"/>
      <w:r w:rsidRPr="0034009F">
        <w:rPr>
          <w:rFonts w:asciiTheme="majorBidi" w:hAnsiTheme="majorBidi" w:cstheme="majorBidi"/>
        </w:rPr>
        <w:t>art. 57 din legea nr. 350 din 6 iulie 2001 privind amenajarea teritoriului şi urbanismul</w:t>
      </w:r>
    </w:p>
    <w:p w14:paraId="4966F8D6" w14:textId="77777777" w:rsidR="0054502D" w:rsidRPr="0034009F" w:rsidRDefault="0054502D" w:rsidP="0034009F">
      <w:pPr>
        <w:pStyle w:val="ListParagraph"/>
        <w:spacing w:line="276" w:lineRule="auto"/>
        <w:ind w:left="0"/>
        <w:jc w:val="both"/>
        <w:rPr>
          <w:rFonts w:asciiTheme="majorBidi" w:hAnsiTheme="majorBidi" w:cstheme="majorBidi"/>
        </w:rPr>
      </w:pPr>
      <w:bookmarkStart w:id="1" w:name="do|caIV|si6|ar57|al1"/>
      <w:bookmarkEnd w:id="1"/>
      <w:r w:rsidRPr="0034009F">
        <w:rPr>
          <w:rFonts w:asciiTheme="majorBidi" w:hAnsiTheme="majorBidi" w:cstheme="majorBidi"/>
        </w:rPr>
        <w:t>(1)Participarea publicului la activităţile de amenajare a teritoriului şi de urbanism constă în implicarea acestuia în toate etapele procesului decizional referitor la activităţile de amenajare a teritoriului şi urbanism.</w:t>
      </w:r>
    </w:p>
    <w:p w14:paraId="0E6515A4" w14:textId="77777777" w:rsidR="0054502D" w:rsidRPr="0034009F" w:rsidRDefault="0054502D" w:rsidP="0034009F">
      <w:pPr>
        <w:pStyle w:val="ListParagraph"/>
        <w:spacing w:line="276" w:lineRule="auto"/>
        <w:ind w:left="0"/>
        <w:jc w:val="both"/>
        <w:rPr>
          <w:rFonts w:asciiTheme="majorBidi" w:hAnsiTheme="majorBidi" w:cstheme="majorBidi"/>
        </w:rPr>
      </w:pPr>
      <w:bookmarkStart w:id="2" w:name="do|caIV|si6|ar57|al2"/>
      <w:bookmarkEnd w:id="2"/>
      <w:r w:rsidRPr="0034009F">
        <w:rPr>
          <w:rFonts w:asciiTheme="majorBidi" w:hAnsiTheme="majorBidi" w:cstheme="majorBidi"/>
        </w:rPr>
        <w:t>(2)Participarea publicului asigură dreptul acestuia la informare, consultare şi acces la justiţie, referitor la activităţile de amenajare a teritoriului şi de urbanism, potrivit legii, pe tot parcursul elaborării strategiilor şi documentaţiilor de urbanism şi amenajare a teritoriului, conform metodologiei stabilite de Ministerul Dezvoltării, Lucrărilor Publice şi Locuinţelor şi în corelare cu procedurile specifice ce decurg din legislaţia de mediu.</w:t>
      </w:r>
    </w:p>
    <w:p w14:paraId="56FBFDA2" w14:textId="77777777" w:rsidR="0054502D" w:rsidRPr="0034009F" w:rsidRDefault="0054502D" w:rsidP="0034009F">
      <w:pPr>
        <w:spacing w:line="276" w:lineRule="auto"/>
        <w:contextualSpacing/>
        <w:jc w:val="both"/>
        <w:rPr>
          <w:rFonts w:asciiTheme="majorBidi" w:hAnsiTheme="majorBidi" w:cstheme="majorBidi"/>
          <w:lang w:val="ro-RO"/>
        </w:rPr>
      </w:pPr>
    </w:p>
    <w:p w14:paraId="1C3E0D84" w14:textId="31554E7F" w:rsidR="0054502D" w:rsidRPr="0034009F" w:rsidRDefault="0054502D" w:rsidP="0034009F">
      <w:pPr>
        <w:pStyle w:val="ListParagraph"/>
        <w:numPr>
          <w:ilvl w:val="0"/>
          <w:numId w:val="1"/>
        </w:numPr>
        <w:spacing w:line="276" w:lineRule="auto"/>
        <w:ind w:left="0" w:firstLine="0"/>
        <w:jc w:val="both"/>
        <w:rPr>
          <w:rFonts w:asciiTheme="majorBidi" w:hAnsiTheme="majorBidi" w:cstheme="majorBidi"/>
        </w:rPr>
      </w:pPr>
      <w:r w:rsidRPr="0034009F">
        <w:rPr>
          <w:rFonts w:asciiTheme="majorBidi" w:hAnsiTheme="majorBidi" w:cstheme="majorBidi"/>
        </w:rPr>
        <w:t xml:space="preserve">art. 36 alin. </w:t>
      </w:r>
      <w:bookmarkStart w:id="3" w:name="do|pe2|caVII|ar36|al1"/>
      <w:bookmarkEnd w:id="3"/>
      <w:r w:rsidRPr="0034009F">
        <w:rPr>
          <w:rFonts w:asciiTheme="majorBidi" w:hAnsiTheme="majorBidi" w:cstheme="majorBidi"/>
        </w:rPr>
        <w:t>(1) din Anexa 1 la Ordinul nr. 233 din 26 februarie 2016 pentru aprobarea </w:t>
      </w:r>
      <w:hyperlink r:id="rId7" w:history="1">
        <w:r w:rsidRPr="0034009F">
          <w:rPr>
            <w:rStyle w:val="Hyperlink"/>
            <w:rFonts w:asciiTheme="majorBidi" w:hAnsiTheme="majorBidi" w:cstheme="majorBidi"/>
            <w:color w:val="auto"/>
            <w:u w:val="none"/>
          </w:rPr>
          <w:t>Normelor metodologice de aplicare a Legii nr. 350/2001 privind amenajarea teritoriului şi urbanismul şi de elaborare şi actualizare a documentaţiilor de urbanism</w:t>
        </w:r>
      </w:hyperlink>
      <w:r w:rsidRPr="0034009F">
        <w:rPr>
          <w:rFonts w:asciiTheme="majorBidi" w:hAnsiTheme="majorBidi" w:cstheme="majorBidi"/>
        </w:rPr>
        <w:t xml:space="preserve"> emis de viceprim-ministrul, ministrul dezvoltării regionale şi administraţiei publice</w:t>
      </w:r>
      <w:r w:rsidR="0034009F" w:rsidRPr="0034009F">
        <w:rPr>
          <w:rFonts w:asciiTheme="majorBidi" w:hAnsiTheme="majorBidi" w:cstheme="majorBidi"/>
        </w:rPr>
        <w:t>.</w:t>
      </w:r>
    </w:p>
    <w:p w14:paraId="13993661" w14:textId="77777777" w:rsidR="0054502D" w:rsidRPr="0034009F" w:rsidRDefault="0054502D" w:rsidP="0034009F">
      <w:pPr>
        <w:spacing w:line="276" w:lineRule="auto"/>
        <w:contextualSpacing/>
        <w:jc w:val="both"/>
        <w:rPr>
          <w:rFonts w:asciiTheme="majorBidi" w:hAnsiTheme="majorBidi" w:cstheme="majorBidi"/>
          <w:lang w:val="ro-RO"/>
        </w:rPr>
      </w:pPr>
    </w:p>
    <w:p w14:paraId="77C7EE44" w14:textId="77777777" w:rsidR="0054502D" w:rsidRPr="0034009F" w:rsidRDefault="0054502D" w:rsidP="0034009F">
      <w:pPr>
        <w:pStyle w:val="ListParagraph"/>
        <w:numPr>
          <w:ilvl w:val="0"/>
          <w:numId w:val="1"/>
        </w:numPr>
        <w:spacing w:line="276" w:lineRule="auto"/>
        <w:ind w:left="0" w:firstLine="0"/>
        <w:jc w:val="both"/>
        <w:rPr>
          <w:rFonts w:asciiTheme="majorBidi" w:hAnsiTheme="majorBidi" w:cstheme="majorBidi"/>
        </w:rPr>
      </w:pPr>
      <w:bookmarkStart w:id="4" w:name="do|ar1|pa1"/>
      <w:bookmarkEnd w:id="4"/>
      <w:r w:rsidRPr="0034009F">
        <w:rPr>
          <w:rFonts w:asciiTheme="majorBidi" w:hAnsiTheme="majorBidi" w:cstheme="majorBidi"/>
        </w:rPr>
        <w:t>Metodologiei de informare şi consultare a publicului cu privire la elaborarea sau revizuirea planurilor de amenajare a teritoriului şi de urbanism, prevăzută în anexa care face parte integrantă din   Ordinul nr. 2701 din 30 decembrie 2010 emis de ministrul dezvoltării regionale şi turismului.</w:t>
      </w:r>
    </w:p>
    <w:p w14:paraId="21DEADAA" w14:textId="1539588C" w:rsidR="00522A9F" w:rsidRPr="0034009F" w:rsidRDefault="0054502D" w:rsidP="0034009F">
      <w:pPr>
        <w:autoSpaceDE w:val="0"/>
        <w:autoSpaceDN w:val="0"/>
        <w:adjustRightInd w:val="0"/>
        <w:contextualSpacing/>
        <w:jc w:val="both"/>
        <w:rPr>
          <w:rFonts w:asciiTheme="majorBidi" w:hAnsiTheme="majorBidi" w:cstheme="majorBidi"/>
        </w:rPr>
      </w:pPr>
      <w:r w:rsidRPr="0034009F">
        <w:rPr>
          <w:rFonts w:asciiTheme="majorBidi" w:hAnsiTheme="majorBidi" w:cstheme="majorBidi"/>
        </w:rPr>
        <w:t xml:space="preserve"> </w:t>
      </w:r>
      <w:bookmarkStart w:id="5" w:name="do|pa6"/>
      <w:bookmarkEnd w:id="5"/>
      <w:r w:rsidR="00BA3872" w:rsidRPr="0034009F">
        <w:rPr>
          <w:rFonts w:asciiTheme="majorBidi" w:hAnsiTheme="majorBidi" w:cstheme="majorBidi"/>
          <w:lang w:val="fr-FR"/>
        </w:rPr>
        <w:br/>
      </w:r>
      <w:r w:rsidR="00BC3CA9" w:rsidRPr="0034009F">
        <w:rPr>
          <w:rFonts w:asciiTheme="majorBidi" w:hAnsiTheme="majorBidi" w:cstheme="majorBidi"/>
          <w:lang w:val="fr-FR"/>
        </w:rPr>
        <w:t xml:space="preserve">            </w:t>
      </w:r>
      <w:r w:rsidR="00BA3872" w:rsidRPr="0034009F">
        <w:rPr>
          <w:rFonts w:asciiTheme="majorBidi" w:hAnsiTheme="majorBidi" w:cstheme="majorBidi"/>
          <w:lang w:val="fr-FR"/>
        </w:rPr>
        <w:t xml:space="preserve">Prin cererea nr. </w:t>
      </w:r>
      <w:r w:rsidR="0034009F" w:rsidRPr="0034009F">
        <w:rPr>
          <w:rFonts w:asciiTheme="majorBidi" w:hAnsiTheme="majorBidi" w:cstheme="majorBidi"/>
          <w:lang w:val="fr-FR"/>
        </w:rPr>
        <w:t>7145</w:t>
      </w:r>
      <w:r w:rsidR="00522A9F" w:rsidRPr="0034009F">
        <w:rPr>
          <w:rFonts w:asciiTheme="majorBidi" w:hAnsiTheme="majorBidi" w:cstheme="majorBidi"/>
          <w:lang w:val="fr-FR"/>
        </w:rPr>
        <w:t xml:space="preserve"> din </w:t>
      </w:r>
      <w:r w:rsidR="00196086">
        <w:rPr>
          <w:rFonts w:asciiTheme="majorBidi" w:hAnsiTheme="majorBidi" w:cstheme="majorBidi"/>
          <w:lang w:val="fr-FR"/>
        </w:rPr>
        <w:t>0</w:t>
      </w:r>
      <w:r w:rsidR="0034009F" w:rsidRPr="0034009F">
        <w:rPr>
          <w:rFonts w:asciiTheme="majorBidi" w:hAnsiTheme="majorBidi" w:cstheme="majorBidi"/>
          <w:lang w:val="fr-FR"/>
        </w:rPr>
        <w:t>8</w:t>
      </w:r>
      <w:r w:rsidR="00522A9F" w:rsidRPr="0034009F">
        <w:rPr>
          <w:rFonts w:asciiTheme="majorBidi" w:hAnsiTheme="majorBidi" w:cstheme="majorBidi"/>
          <w:lang w:val="fr-FR"/>
        </w:rPr>
        <w:t>.0</w:t>
      </w:r>
      <w:r w:rsidR="0034009F" w:rsidRPr="0034009F">
        <w:rPr>
          <w:rFonts w:asciiTheme="majorBidi" w:hAnsiTheme="majorBidi" w:cstheme="majorBidi"/>
          <w:lang w:val="fr-FR"/>
        </w:rPr>
        <w:t>9</w:t>
      </w:r>
      <w:r w:rsidR="00522A9F" w:rsidRPr="0034009F">
        <w:rPr>
          <w:rFonts w:asciiTheme="majorBidi" w:hAnsiTheme="majorBidi" w:cstheme="majorBidi"/>
          <w:lang w:val="fr-FR"/>
        </w:rPr>
        <w:t xml:space="preserve">.2025 </w:t>
      </w:r>
      <w:r w:rsidRPr="0034009F">
        <w:rPr>
          <w:rFonts w:asciiTheme="majorBidi" w:hAnsiTheme="majorBidi" w:cstheme="majorBidi"/>
          <w:lang w:val="fr-FR"/>
        </w:rPr>
        <w:t>depusa de catre</w:t>
      </w:r>
      <w:r w:rsidR="00E840C5" w:rsidRPr="0034009F">
        <w:rPr>
          <w:rFonts w:asciiTheme="majorBidi" w:hAnsiTheme="majorBidi" w:cstheme="majorBidi"/>
          <w:lang w:val="fr-FR"/>
        </w:rPr>
        <w:t xml:space="preserve"> </w:t>
      </w:r>
      <w:r w:rsidR="0034009F" w:rsidRPr="0034009F">
        <w:rPr>
          <w:rFonts w:asciiTheme="majorBidi" w:hAnsiTheme="majorBidi" w:cstheme="majorBidi"/>
          <w:lang w:val="fr-FR"/>
        </w:rPr>
        <w:t>Suteu Dumitru Ioan pt. SC Seceratoarea Agroserv SRL</w:t>
      </w:r>
      <w:r w:rsidR="00522A9F" w:rsidRPr="0034009F">
        <w:rPr>
          <w:rFonts w:asciiTheme="majorBidi" w:hAnsiTheme="majorBidi" w:cstheme="majorBidi"/>
          <w:lang w:val="fr-FR"/>
        </w:rPr>
        <w:t xml:space="preserve"> </w:t>
      </w:r>
      <w:r w:rsidRPr="0034009F">
        <w:rPr>
          <w:rFonts w:asciiTheme="majorBidi" w:hAnsiTheme="majorBidi" w:cstheme="majorBidi"/>
          <w:lang w:val="fr-FR"/>
        </w:rPr>
        <w:t>in calitate de beneficiar, se solicita aprobarea Planulu</w:t>
      </w:r>
      <w:r w:rsidR="00BA3872" w:rsidRPr="0034009F">
        <w:rPr>
          <w:rFonts w:asciiTheme="majorBidi" w:hAnsiTheme="majorBidi" w:cstheme="majorBidi"/>
          <w:lang w:val="fr-FR"/>
        </w:rPr>
        <w:t>i Urbanistic de Detaliu pentru</w:t>
      </w:r>
      <w:r w:rsidR="00E840C5" w:rsidRPr="0034009F">
        <w:rPr>
          <w:rFonts w:asciiTheme="majorBidi" w:hAnsiTheme="majorBidi" w:cstheme="majorBidi"/>
          <w:lang w:val="fr-FR"/>
        </w:rPr>
        <w:t xml:space="preserve"> </w:t>
      </w:r>
      <w:r w:rsidR="00522A9F" w:rsidRPr="0034009F">
        <w:rPr>
          <w:rFonts w:asciiTheme="majorBidi" w:hAnsiTheme="majorBidi" w:cstheme="majorBidi"/>
          <w:lang w:val="fr-FR"/>
        </w:rPr>
        <w:t xml:space="preserve"> aprobare documentației </w:t>
      </w:r>
      <w:r w:rsidR="00522A9F" w:rsidRPr="0034009F">
        <w:rPr>
          <w:rFonts w:asciiTheme="majorBidi" w:hAnsiTheme="majorBidi" w:cstheme="majorBidi"/>
          <w:bCs/>
          <w:lang w:val="fr-FR"/>
        </w:rPr>
        <w:t xml:space="preserve">P.U.D. și D.T.A.C. </w:t>
      </w:r>
      <w:r w:rsidR="0034009F" w:rsidRPr="0034009F">
        <w:rPr>
          <w:rFonts w:asciiTheme="majorBidi" w:eastAsia="Times New Roman" w:hAnsiTheme="majorBidi" w:cstheme="majorBidi"/>
          <w:lang w:val="fr-FR"/>
        </w:rPr>
        <w:t xml:space="preserve">ptr. schimbare de destinatie </w:t>
      </w:r>
      <w:r w:rsidR="0034009F" w:rsidRPr="0034009F">
        <w:rPr>
          <w:rFonts w:asciiTheme="majorBidi" w:eastAsia="Times New Roman" w:hAnsiTheme="majorBidi" w:cstheme="majorBidi"/>
          <w:lang w:val="fr-FR"/>
        </w:rPr>
        <w:t xml:space="preserve">IMOBIL C1 – </w:t>
      </w:r>
      <w:r w:rsidR="0034009F" w:rsidRPr="0034009F">
        <w:rPr>
          <w:rFonts w:asciiTheme="majorBidi" w:eastAsia="Times New Roman" w:hAnsiTheme="majorBidi" w:cstheme="majorBidi"/>
          <w:lang w:val="fr-FR"/>
        </w:rPr>
        <w:t xml:space="preserve">existent din locuinta in imobil cu spatii  comerciale, consolidare, extindere si masardare, Comuna Mociu, jud. </w:t>
      </w:r>
      <w:r w:rsidR="0034009F" w:rsidRPr="0034009F">
        <w:rPr>
          <w:rFonts w:asciiTheme="majorBidi" w:eastAsia="Times New Roman" w:hAnsiTheme="majorBidi" w:cstheme="majorBidi"/>
        </w:rPr>
        <w:t>Cluj.</w:t>
      </w:r>
    </w:p>
    <w:p w14:paraId="5E1F7C4C" w14:textId="4B71B15D" w:rsidR="0054502D" w:rsidRPr="0034009F" w:rsidRDefault="0054502D" w:rsidP="0034009F">
      <w:pPr>
        <w:spacing w:line="276" w:lineRule="auto"/>
        <w:contextualSpacing/>
        <w:jc w:val="both"/>
        <w:rPr>
          <w:rFonts w:asciiTheme="majorBidi" w:hAnsiTheme="majorBidi" w:cstheme="majorBidi"/>
        </w:rPr>
      </w:pPr>
    </w:p>
    <w:p w14:paraId="78F05B34" w14:textId="4AA4DA3E" w:rsidR="0054502D" w:rsidRPr="00196086" w:rsidRDefault="0054502D" w:rsidP="0034009F">
      <w:pPr>
        <w:spacing w:line="276" w:lineRule="auto"/>
        <w:ind w:firstLine="720"/>
        <w:contextualSpacing/>
        <w:jc w:val="both"/>
        <w:rPr>
          <w:rFonts w:asciiTheme="majorBidi" w:hAnsiTheme="majorBidi" w:cstheme="majorBidi"/>
          <w:lang w:val="fr-FR"/>
        </w:rPr>
      </w:pPr>
      <w:r w:rsidRPr="0034009F">
        <w:rPr>
          <w:rFonts w:asciiTheme="majorBidi" w:hAnsiTheme="majorBidi" w:cstheme="majorBidi"/>
        </w:rPr>
        <w:t>Conform PUG, imobilul in studiu este situat in</w:t>
      </w:r>
      <w:r w:rsidR="00522A9F" w:rsidRPr="0034009F">
        <w:rPr>
          <w:rFonts w:asciiTheme="majorBidi" w:hAnsiTheme="majorBidi" w:cstheme="majorBidi"/>
        </w:rPr>
        <w:t xml:space="preserve"> intravilan, în zona </w:t>
      </w:r>
      <w:r w:rsidR="0034009F" w:rsidRPr="0034009F">
        <w:rPr>
          <w:rFonts w:asciiTheme="majorBidi" w:hAnsiTheme="majorBidi" w:cstheme="majorBidi"/>
        </w:rPr>
        <w:t xml:space="preserve">centrala a loc. Mociu, jud. </w:t>
      </w:r>
      <w:r w:rsidR="0034009F" w:rsidRPr="00196086">
        <w:rPr>
          <w:rFonts w:asciiTheme="majorBidi" w:hAnsiTheme="majorBidi" w:cstheme="majorBidi"/>
          <w:lang w:val="fr-FR"/>
        </w:rPr>
        <w:t>Cluj.</w:t>
      </w:r>
    </w:p>
    <w:p w14:paraId="6A8FC2D6" w14:textId="5FFFE9A7" w:rsidR="008F08ED" w:rsidRPr="00196086" w:rsidRDefault="0054502D" w:rsidP="00196086">
      <w:pPr>
        <w:spacing w:before="100" w:beforeAutospacing="1" w:after="100" w:afterAutospacing="1"/>
        <w:jc w:val="both"/>
        <w:rPr>
          <w:rFonts w:asciiTheme="majorBidi" w:eastAsia="Times New Roman" w:hAnsiTheme="majorBidi" w:cstheme="majorBidi"/>
          <w:b/>
          <w:bCs/>
          <w:lang w:val="fr-FR"/>
        </w:rPr>
      </w:pPr>
      <w:r w:rsidRPr="00196086">
        <w:rPr>
          <w:rFonts w:asciiTheme="majorBidi" w:hAnsiTheme="majorBidi" w:cstheme="majorBidi"/>
          <w:lang w:val="fr-FR"/>
        </w:rPr>
        <w:lastRenderedPageBreak/>
        <w:t>Documentatia de urbanism a fost intocmita de</w:t>
      </w:r>
      <w:r w:rsidR="0034009F" w:rsidRPr="00196086">
        <w:rPr>
          <w:rFonts w:asciiTheme="majorBidi" w:hAnsiTheme="majorBidi" w:cstheme="majorBidi"/>
          <w:lang w:val="fr-FR"/>
        </w:rPr>
        <w:t xml:space="preserve"> </w:t>
      </w:r>
      <w:r w:rsidR="0034009F" w:rsidRPr="00196086">
        <w:rPr>
          <w:rFonts w:asciiTheme="majorBidi" w:eastAsia="Times New Roman" w:hAnsiTheme="majorBidi" w:cstheme="majorBidi"/>
          <w:b/>
          <w:bCs/>
          <w:lang w:val="fr-FR"/>
        </w:rPr>
        <w:t xml:space="preserve">SC CONSTRUCTNOR SRL, </w:t>
      </w:r>
      <w:r w:rsidR="0034009F" w:rsidRPr="00196086">
        <w:rPr>
          <w:rFonts w:asciiTheme="majorBidi" w:eastAsia="Times New Roman" w:hAnsiTheme="majorBidi" w:cstheme="majorBidi"/>
          <w:lang w:val="fr-FR"/>
        </w:rPr>
        <w:t xml:space="preserve">cu sediul in </w:t>
      </w:r>
      <w:r w:rsidR="00196086" w:rsidRPr="00196086">
        <w:rPr>
          <w:rFonts w:asciiTheme="majorBidi" w:eastAsia="Times New Roman" w:hAnsiTheme="majorBidi" w:cstheme="majorBidi"/>
          <w:lang w:val="fr-FR"/>
        </w:rPr>
        <w:t>loc</w:t>
      </w:r>
      <w:r w:rsidR="0034009F" w:rsidRPr="00196086">
        <w:rPr>
          <w:rFonts w:asciiTheme="majorBidi" w:eastAsia="Times New Roman" w:hAnsiTheme="majorBidi" w:cstheme="majorBidi"/>
          <w:lang w:val="fr-FR"/>
        </w:rPr>
        <w:t xml:space="preserve">. </w:t>
      </w:r>
      <w:r w:rsidR="0034009F" w:rsidRPr="0034009F">
        <w:rPr>
          <w:rFonts w:asciiTheme="majorBidi" w:eastAsia="Times New Roman" w:hAnsiTheme="majorBidi" w:cstheme="majorBidi"/>
          <w:lang w:val="fr-FR"/>
        </w:rPr>
        <w:t>F</w:t>
      </w:r>
      <w:r w:rsidR="00196086" w:rsidRPr="0034009F">
        <w:rPr>
          <w:rFonts w:asciiTheme="majorBidi" w:eastAsia="Times New Roman" w:hAnsiTheme="majorBidi" w:cstheme="majorBidi"/>
          <w:lang w:val="fr-FR"/>
        </w:rPr>
        <w:t>loresti</w:t>
      </w:r>
      <w:r w:rsidR="0034009F" w:rsidRPr="0034009F">
        <w:rPr>
          <w:rFonts w:asciiTheme="majorBidi" w:eastAsia="Times New Roman" w:hAnsiTheme="majorBidi" w:cstheme="majorBidi"/>
          <w:lang w:val="fr-FR"/>
        </w:rPr>
        <w:t xml:space="preserve">, </w:t>
      </w:r>
      <w:r w:rsidR="00196086" w:rsidRPr="0034009F">
        <w:rPr>
          <w:rFonts w:asciiTheme="majorBidi" w:eastAsia="Times New Roman" w:hAnsiTheme="majorBidi" w:cstheme="majorBidi"/>
          <w:lang w:val="fr-FR"/>
        </w:rPr>
        <w:t>str</w:t>
      </w:r>
      <w:r w:rsidR="0034009F" w:rsidRPr="0034009F">
        <w:rPr>
          <w:rFonts w:asciiTheme="majorBidi" w:eastAsia="Times New Roman" w:hAnsiTheme="majorBidi" w:cstheme="majorBidi"/>
          <w:lang w:val="fr-FR"/>
        </w:rPr>
        <w:t>. E</w:t>
      </w:r>
      <w:r w:rsidR="00196086" w:rsidRPr="0034009F">
        <w:rPr>
          <w:rFonts w:asciiTheme="majorBidi" w:eastAsia="Times New Roman" w:hAnsiTheme="majorBidi" w:cstheme="majorBidi"/>
          <w:lang w:val="fr-FR"/>
        </w:rPr>
        <w:t>roilor</w:t>
      </w:r>
      <w:r w:rsidR="0034009F" w:rsidRPr="0034009F">
        <w:rPr>
          <w:rFonts w:asciiTheme="majorBidi" w:eastAsia="Times New Roman" w:hAnsiTheme="majorBidi" w:cstheme="majorBidi"/>
          <w:lang w:val="fr-FR"/>
        </w:rPr>
        <w:t xml:space="preserve">, NR. 282, AP. 12, </w:t>
      </w:r>
      <w:r w:rsidR="0034009F" w:rsidRPr="0034009F">
        <w:rPr>
          <w:rFonts w:asciiTheme="majorBidi" w:eastAsia="Times New Roman" w:hAnsiTheme="majorBidi" w:cstheme="majorBidi"/>
          <w:lang w:val="fr-FR"/>
        </w:rPr>
        <w:t>delegat pentru informare si consultarea publicului din partea proiectantului</w:t>
      </w:r>
      <w:r w:rsidR="0034009F" w:rsidRPr="0034009F">
        <w:rPr>
          <w:rFonts w:asciiTheme="majorBidi" w:eastAsia="Times New Roman" w:hAnsiTheme="majorBidi" w:cstheme="majorBidi"/>
          <w:lang w:val="fr-FR"/>
        </w:rPr>
        <w:t xml:space="preserve">, </w:t>
      </w:r>
      <w:r w:rsidR="00196086" w:rsidRPr="0034009F">
        <w:rPr>
          <w:rFonts w:asciiTheme="majorBidi" w:eastAsia="Times New Roman" w:hAnsiTheme="majorBidi" w:cstheme="majorBidi"/>
          <w:lang w:val="fr-FR"/>
        </w:rPr>
        <w:t>ing</w:t>
      </w:r>
      <w:r w:rsidR="0034009F" w:rsidRPr="0034009F">
        <w:rPr>
          <w:rFonts w:asciiTheme="majorBidi" w:eastAsia="Times New Roman" w:hAnsiTheme="majorBidi" w:cstheme="majorBidi"/>
          <w:lang w:val="fr-FR"/>
        </w:rPr>
        <w:t>. S</w:t>
      </w:r>
      <w:r w:rsidR="00196086" w:rsidRPr="0034009F">
        <w:rPr>
          <w:rFonts w:asciiTheme="majorBidi" w:eastAsia="Times New Roman" w:hAnsiTheme="majorBidi" w:cstheme="majorBidi"/>
          <w:lang w:val="fr-FR"/>
        </w:rPr>
        <w:t>aracut</w:t>
      </w:r>
      <w:r w:rsidR="0034009F" w:rsidRPr="0034009F">
        <w:rPr>
          <w:rFonts w:asciiTheme="majorBidi" w:eastAsia="Times New Roman" w:hAnsiTheme="majorBidi" w:cstheme="majorBidi"/>
          <w:lang w:val="fr-FR"/>
        </w:rPr>
        <w:t xml:space="preserve"> D</w:t>
      </w:r>
      <w:r w:rsidR="00196086" w:rsidRPr="0034009F">
        <w:rPr>
          <w:rFonts w:asciiTheme="majorBidi" w:eastAsia="Times New Roman" w:hAnsiTheme="majorBidi" w:cstheme="majorBidi"/>
          <w:lang w:val="fr-FR"/>
        </w:rPr>
        <w:t>orin</w:t>
      </w:r>
      <w:r w:rsidR="0034009F" w:rsidRPr="0034009F">
        <w:rPr>
          <w:rFonts w:asciiTheme="majorBidi" w:eastAsia="Times New Roman" w:hAnsiTheme="majorBidi" w:cstheme="majorBidi"/>
          <w:lang w:val="fr-FR"/>
        </w:rPr>
        <w:t xml:space="preserve"> V</w:t>
      </w:r>
      <w:r w:rsidR="00196086" w:rsidRPr="0034009F">
        <w:rPr>
          <w:rFonts w:asciiTheme="majorBidi" w:eastAsia="Times New Roman" w:hAnsiTheme="majorBidi" w:cstheme="majorBidi"/>
          <w:lang w:val="fr-FR"/>
        </w:rPr>
        <w:t>asile</w:t>
      </w:r>
      <w:r w:rsidR="0034009F" w:rsidRPr="0034009F">
        <w:rPr>
          <w:rFonts w:asciiTheme="majorBidi" w:eastAsia="Times New Roman" w:hAnsiTheme="majorBidi" w:cstheme="majorBidi"/>
          <w:lang w:val="fr-FR"/>
        </w:rPr>
        <w:t>, TEL. 0751887010</w:t>
      </w:r>
      <w:r w:rsidR="0034009F" w:rsidRPr="0034009F">
        <w:rPr>
          <w:rFonts w:asciiTheme="majorBidi" w:eastAsia="Times New Roman" w:hAnsiTheme="majorBidi" w:cstheme="majorBidi"/>
          <w:b/>
          <w:bCs/>
          <w:lang w:val="fr-FR"/>
        </w:rPr>
        <w:t xml:space="preserve"> </w:t>
      </w:r>
      <w:r w:rsidRPr="0034009F">
        <w:rPr>
          <w:rFonts w:asciiTheme="majorBidi" w:hAnsiTheme="majorBidi" w:cstheme="majorBidi"/>
          <w:lang w:val="fr-FR"/>
        </w:rPr>
        <w:t>pe baza Ce</w:t>
      </w:r>
      <w:r w:rsidR="00BA3872" w:rsidRPr="0034009F">
        <w:rPr>
          <w:rFonts w:asciiTheme="majorBidi" w:hAnsiTheme="majorBidi" w:cstheme="majorBidi"/>
          <w:lang w:val="fr-FR"/>
        </w:rPr>
        <w:t xml:space="preserve">rtificatului de Urbanism nr. </w:t>
      </w:r>
      <w:r w:rsidR="0034009F" w:rsidRPr="0034009F">
        <w:rPr>
          <w:rFonts w:asciiTheme="majorBidi" w:hAnsiTheme="majorBidi" w:cstheme="majorBidi"/>
          <w:lang w:val="fr-FR"/>
        </w:rPr>
        <w:t>217</w:t>
      </w:r>
      <w:r w:rsidR="00E840C5" w:rsidRPr="0034009F">
        <w:rPr>
          <w:rFonts w:asciiTheme="majorBidi" w:hAnsiTheme="majorBidi" w:cstheme="majorBidi"/>
          <w:lang w:val="fr-FR"/>
        </w:rPr>
        <w:t>/</w:t>
      </w:r>
      <w:r w:rsidR="0034009F" w:rsidRPr="0034009F">
        <w:rPr>
          <w:rFonts w:asciiTheme="majorBidi" w:hAnsiTheme="majorBidi" w:cstheme="majorBidi"/>
          <w:lang w:val="fr-FR"/>
        </w:rPr>
        <w:t>04</w:t>
      </w:r>
      <w:r w:rsidR="00E840C5" w:rsidRPr="0034009F">
        <w:rPr>
          <w:rFonts w:asciiTheme="majorBidi" w:hAnsiTheme="majorBidi" w:cstheme="majorBidi"/>
          <w:lang w:val="fr-FR"/>
        </w:rPr>
        <w:t>.0</w:t>
      </w:r>
      <w:r w:rsidR="0034009F" w:rsidRPr="0034009F">
        <w:rPr>
          <w:rFonts w:asciiTheme="majorBidi" w:hAnsiTheme="majorBidi" w:cstheme="majorBidi"/>
          <w:lang w:val="fr-FR"/>
        </w:rPr>
        <w:t>2</w:t>
      </w:r>
      <w:r w:rsidR="00E840C5" w:rsidRPr="0034009F">
        <w:rPr>
          <w:rFonts w:asciiTheme="majorBidi" w:hAnsiTheme="majorBidi" w:cstheme="majorBidi"/>
          <w:lang w:val="fr-FR"/>
        </w:rPr>
        <w:t>.202</w:t>
      </w:r>
      <w:r w:rsidR="0034009F" w:rsidRPr="0034009F">
        <w:rPr>
          <w:rFonts w:asciiTheme="majorBidi" w:hAnsiTheme="majorBidi" w:cstheme="majorBidi"/>
          <w:lang w:val="fr-FR"/>
        </w:rPr>
        <w:t>5</w:t>
      </w:r>
      <w:r w:rsidR="008F08ED" w:rsidRPr="0034009F">
        <w:rPr>
          <w:rFonts w:asciiTheme="majorBidi" w:hAnsiTheme="majorBidi" w:cstheme="majorBidi"/>
          <w:lang w:val="fr-FR"/>
        </w:rPr>
        <w:t>.</w:t>
      </w:r>
    </w:p>
    <w:p w14:paraId="34A8A62D" w14:textId="77777777" w:rsidR="008F08ED" w:rsidRPr="0034009F" w:rsidRDefault="008F08ED" w:rsidP="007A447E">
      <w:pPr>
        <w:spacing w:line="276" w:lineRule="auto"/>
        <w:contextualSpacing/>
        <w:jc w:val="both"/>
        <w:rPr>
          <w:lang w:val="fr-FR"/>
        </w:rPr>
      </w:pPr>
    </w:p>
    <w:p w14:paraId="67B2A2C5" w14:textId="283281C2" w:rsidR="0054502D" w:rsidRPr="0034009F" w:rsidRDefault="0054502D" w:rsidP="007A447E">
      <w:pPr>
        <w:spacing w:line="276" w:lineRule="auto"/>
        <w:contextualSpacing/>
        <w:jc w:val="both"/>
        <w:rPr>
          <w:lang w:val="fr-FR"/>
        </w:rPr>
      </w:pPr>
      <w:r w:rsidRPr="0034009F">
        <w:rPr>
          <w:lang w:val="fr-FR"/>
        </w:rPr>
        <w:t xml:space="preserve">A. TEHNICILE Şl METODELE UTILIZATE PENTRU INFORMAREA Şl CONSULTAREA PUBLICULUI: </w:t>
      </w:r>
    </w:p>
    <w:p w14:paraId="4B1B56ED" w14:textId="77777777" w:rsidR="00D84690" w:rsidRPr="0034009F" w:rsidRDefault="00D84690" w:rsidP="007A447E">
      <w:pPr>
        <w:spacing w:line="276" w:lineRule="auto"/>
        <w:contextualSpacing/>
        <w:jc w:val="both"/>
        <w:rPr>
          <w:lang w:val="fr-FR"/>
        </w:rPr>
      </w:pPr>
    </w:p>
    <w:p w14:paraId="6DD475A2" w14:textId="218EAAF7" w:rsidR="00003C35" w:rsidRPr="0034009F" w:rsidRDefault="0054502D" w:rsidP="00003C35">
      <w:pPr>
        <w:autoSpaceDE w:val="0"/>
        <w:autoSpaceDN w:val="0"/>
        <w:adjustRightInd w:val="0"/>
        <w:contextualSpacing/>
        <w:jc w:val="both"/>
        <w:rPr>
          <w:lang w:val="fr-FR"/>
        </w:rPr>
      </w:pPr>
      <w:r w:rsidRPr="0034009F">
        <w:rPr>
          <w:lang w:val="fr-FR"/>
        </w:rPr>
        <w:t>Potrivit prevederilor Metodologiei de informare şi consultare a publicului cu privire la elaborarea sau revizuirea planurilor de amenajare a teritoriului şi de urbanism, aprobat cu Ordinul nr. 2701/30.12.2010, emis de Ministerul Dezvoltării Regionale şi Turismului, s-a publicat documentaţia</w:t>
      </w:r>
      <w:r w:rsidR="00522A9F" w:rsidRPr="0034009F">
        <w:rPr>
          <w:lang w:val="fr-FR"/>
        </w:rPr>
        <w:t xml:space="preserve"> pentru </w:t>
      </w:r>
      <w:r w:rsidR="00522A9F" w:rsidRPr="0034009F">
        <w:rPr>
          <w:rFonts w:ascii="Palatino Linotype" w:hAnsi="Palatino Linotype"/>
          <w:lang w:val="fr-FR"/>
        </w:rPr>
        <w:t xml:space="preserve">aprobare documentației </w:t>
      </w:r>
      <w:r w:rsidR="00522A9F" w:rsidRPr="0034009F">
        <w:rPr>
          <w:rFonts w:ascii="Palatino Linotype" w:hAnsi="Palatino Linotype"/>
          <w:bCs/>
          <w:lang w:val="fr-FR"/>
        </w:rPr>
        <w:t xml:space="preserve">P.U.D. și D.T.A.C. </w:t>
      </w:r>
      <w:r w:rsidR="0034009F" w:rsidRPr="0034009F">
        <w:rPr>
          <w:rFonts w:asciiTheme="majorBidi" w:eastAsia="Times New Roman" w:hAnsiTheme="majorBidi" w:cstheme="majorBidi"/>
          <w:lang w:val="fr-FR"/>
        </w:rPr>
        <w:t>ptr. schimbare de destinatie IMOBIL C1 – existent din locuinta in imobil cu spatii  comerciale, consolidare, extindere si masardare, Comuna Mociu, jud. Cluj</w:t>
      </w:r>
      <w:r w:rsidR="00522A9F" w:rsidRPr="0034009F">
        <w:rPr>
          <w:rFonts w:ascii="Palatino Linotype" w:hAnsi="Palatino Linotype"/>
          <w:b/>
          <w:lang w:val="fr-FR"/>
        </w:rPr>
        <w:t xml:space="preserve"> </w:t>
      </w:r>
      <w:r w:rsidR="00522A9F" w:rsidRPr="0034009F">
        <w:rPr>
          <w:rFonts w:ascii="Palatino Linotype" w:hAnsi="Palatino Linotype"/>
          <w:bCs/>
          <w:lang w:val="fr-FR"/>
        </w:rPr>
        <w:t xml:space="preserve">generat de imobilul teren identificat prin extrasul de carte funciară nr. </w:t>
      </w:r>
      <w:r w:rsidR="00196086">
        <w:rPr>
          <w:rFonts w:ascii="Palatino Linotype" w:hAnsi="Palatino Linotype"/>
          <w:bCs/>
          <w:lang w:val="fr-FR"/>
        </w:rPr>
        <w:t>50158 Mociu</w:t>
      </w:r>
      <w:r w:rsidR="00522A9F" w:rsidRPr="0034009F">
        <w:rPr>
          <w:rFonts w:ascii="Palatino Linotype" w:hAnsi="Palatino Linotype"/>
          <w:bCs/>
          <w:lang w:val="fr-FR"/>
        </w:rPr>
        <w:t xml:space="preserve">, amplasat în comuna </w:t>
      </w:r>
      <w:r w:rsidR="00196086">
        <w:rPr>
          <w:rFonts w:ascii="Palatino Linotype" w:hAnsi="Palatino Linotype"/>
          <w:bCs/>
          <w:lang w:val="fr-FR"/>
        </w:rPr>
        <w:t>Mociu</w:t>
      </w:r>
      <w:r w:rsidR="00522A9F" w:rsidRPr="0034009F">
        <w:rPr>
          <w:rFonts w:ascii="Palatino Linotype" w:hAnsi="Palatino Linotype"/>
          <w:bCs/>
          <w:lang w:val="fr-FR"/>
        </w:rPr>
        <w:t xml:space="preserve">, localitatea </w:t>
      </w:r>
      <w:r w:rsidR="00196086">
        <w:rPr>
          <w:rFonts w:ascii="Palatino Linotype" w:hAnsi="Palatino Linotype"/>
          <w:bCs/>
          <w:lang w:val="fr-FR"/>
        </w:rPr>
        <w:t>Mociu</w:t>
      </w:r>
      <w:r w:rsidR="00522A9F" w:rsidRPr="0034009F">
        <w:rPr>
          <w:rFonts w:ascii="Palatino Linotype" w:hAnsi="Palatino Linotype"/>
          <w:bCs/>
          <w:lang w:val="fr-FR"/>
        </w:rPr>
        <w:t xml:space="preserve">, </w:t>
      </w:r>
      <w:r w:rsidR="00522A9F" w:rsidRPr="0034009F">
        <w:rPr>
          <w:lang w:val="fr-FR"/>
        </w:rPr>
        <w:t>b</w:t>
      </w:r>
      <w:r w:rsidR="00694F6F" w:rsidRPr="0034009F">
        <w:rPr>
          <w:lang w:val="fr-FR"/>
        </w:rPr>
        <w:t>eneficiar</w:t>
      </w:r>
      <w:r w:rsidR="00003C35" w:rsidRPr="0034009F">
        <w:rPr>
          <w:lang w:val="fr-FR"/>
        </w:rPr>
        <w:t xml:space="preserve"> </w:t>
      </w:r>
      <w:r w:rsidR="00196086" w:rsidRPr="0034009F">
        <w:rPr>
          <w:rFonts w:asciiTheme="majorBidi" w:hAnsiTheme="majorBidi" w:cstheme="majorBidi"/>
          <w:lang w:val="fr-FR"/>
        </w:rPr>
        <w:t xml:space="preserve">Suteu Dumitru Ioan pt. SC Seceratoarea Agroserv SRL </w:t>
      </w:r>
      <w:r w:rsidRPr="0034009F">
        <w:rPr>
          <w:lang w:val="fr-FR"/>
        </w:rPr>
        <w:t>prin următoarele metode de informare:</w:t>
      </w:r>
    </w:p>
    <w:p w14:paraId="7C8D6073" w14:textId="2DC13F5D" w:rsidR="0054502D" w:rsidRPr="00196086" w:rsidRDefault="0054502D" w:rsidP="00196086">
      <w:pPr>
        <w:pStyle w:val="ListParagraph"/>
        <w:numPr>
          <w:ilvl w:val="0"/>
          <w:numId w:val="4"/>
        </w:numPr>
        <w:autoSpaceDE w:val="0"/>
        <w:autoSpaceDN w:val="0"/>
        <w:adjustRightInd w:val="0"/>
        <w:jc w:val="both"/>
        <w:rPr>
          <w:lang w:val="fr-FR"/>
        </w:rPr>
      </w:pPr>
      <w:r w:rsidRPr="00196086">
        <w:rPr>
          <w:lang w:val="fr-FR"/>
        </w:rPr>
        <w:t xml:space="preserve"> s-a afişat anunţul pe site-ul şi la avizierul Primăriei comunei </w:t>
      </w:r>
      <w:r w:rsidR="00196086">
        <w:rPr>
          <w:lang w:val="fr-FR"/>
        </w:rPr>
        <w:t>Mociu</w:t>
      </w:r>
      <w:r w:rsidRPr="00196086">
        <w:rPr>
          <w:lang w:val="fr-FR"/>
        </w:rPr>
        <w:t xml:space="preserve">; </w:t>
      </w:r>
    </w:p>
    <w:p w14:paraId="361891E7" w14:textId="5D6D5C43" w:rsidR="00003C35" w:rsidRDefault="0054502D" w:rsidP="00003C35">
      <w:pPr>
        <w:pStyle w:val="ListParagraph"/>
        <w:numPr>
          <w:ilvl w:val="0"/>
          <w:numId w:val="4"/>
        </w:numPr>
        <w:spacing w:line="276" w:lineRule="auto"/>
        <w:jc w:val="both"/>
      </w:pPr>
      <w:r w:rsidRPr="007A447E">
        <w:t xml:space="preserve">s-a pus la dispoziţie, la Compartimentul  agricol și urbanism din cadrul Primăriei </w:t>
      </w:r>
      <w:r w:rsidR="00196086">
        <w:t>Mociu</w:t>
      </w:r>
      <w:r w:rsidR="00003C35">
        <w:t xml:space="preserve"> și în cadrul biroului Secretarului General al comunei </w:t>
      </w:r>
      <w:r w:rsidR="00196086">
        <w:t>Mociu</w:t>
      </w:r>
      <w:r w:rsidR="00003C35">
        <w:t xml:space="preserve">, </w:t>
      </w:r>
      <w:r w:rsidRPr="007A447E">
        <w:t>str.</w:t>
      </w:r>
      <w:r w:rsidR="00196086">
        <w:t xml:space="preserve"> Principala,</w:t>
      </w:r>
      <w:r w:rsidRPr="007A447E">
        <w:t xml:space="preserve"> nr. </w:t>
      </w:r>
      <w:r w:rsidR="00196086">
        <w:t>7</w:t>
      </w:r>
      <w:r w:rsidR="00003C35">
        <w:t>2</w:t>
      </w:r>
      <w:r w:rsidRPr="007A447E">
        <w:t xml:space="preserve">, jud. Cluj, documentaţia aferentă lucrării, pentru cei interesaţi a consulta şi a face propuneri. </w:t>
      </w:r>
    </w:p>
    <w:p w14:paraId="182CDE9C" w14:textId="77777777" w:rsidR="00003C35" w:rsidRPr="007A447E" w:rsidRDefault="00003C35" w:rsidP="00003C35">
      <w:pPr>
        <w:pStyle w:val="ListParagraph"/>
        <w:spacing w:line="276" w:lineRule="auto"/>
        <w:jc w:val="both"/>
      </w:pPr>
    </w:p>
    <w:p w14:paraId="3A355BEF" w14:textId="77777777" w:rsidR="0054502D" w:rsidRPr="0034009F" w:rsidRDefault="0054502D" w:rsidP="007A447E">
      <w:pPr>
        <w:spacing w:line="276" w:lineRule="auto"/>
        <w:contextualSpacing/>
        <w:jc w:val="both"/>
        <w:rPr>
          <w:lang w:val="fr-FR"/>
        </w:rPr>
      </w:pPr>
      <w:r w:rsidRPr="0034009F">
        <w:rPr>
          <w:lang w:val="fr-FR"/>
        </w:rPr>
        <w:t xml:space="preserve">Documentaţia nu a fost consultată de nici o persoană. </w:t>
      </w:r>
    </w:p>
    <w:p w14:paraId="2C14BD30" w14:textId="77777777" w:rsidR="0054502D" w:rsidRPr="0034009F" w:rsidRDefault="0054502D" w:rsidP="007A447E">
      <w:pPr>
        <w:spacing w:line="276" w:lineRule="auto"/>
        <w:contextualSpacing/>
        <w:jc w:val="both"/>
        <w:rPr>
          <w:lang w:val="fr-FR"/>
        </w:rPr>
      </w:pPr>
    </w:p>
    <w:p w14:paraId="32AA9A5A" w14:textId="3826A5C8" w:rsidR="0054502D" w:rsidRPr="0034009F" w:rsidRDefault="0054502D" w:rsidP="00D84690">
      <w:pPr>
        <w:spacing w:line="276" w:lineRule="auto"/>
        <w:ind w:firstLine="720"/>
        <w:contextualSpacing/>
        <w:jc w:val="both"/>
        <w:rPr>
          <w:lang w:val="fr-FR"/>
        </w:rPr>
      </w:pPr>
      <w:r w:rsidRPr="0034009F">
        <w:rPr>
          <w:lang w:val="fr-FR"/>
        </w:rPr>
        <w:t>Cetăţenii au fost invitaţi să tra</w:t>
      </w:r>
      <w:r w:rsidR="0032710F" w:rsidRPr="0034009F">
        <w:rPr>
          <w:lang w:val="fr-FR"/>
        </w:rPr>
        <w:t xml:space="preserve">nsmită observaţii în perioada </w:t>
      </w:r>
      <w:r w:rsidR="00EB7309" w:rsidRPr="0034009F">
        <w:rPr>
          <w:lang w:val="fr-FR"/>
        </w:rPr>
        <w:t>0</w:t>
      </w:r>
      <w:r w:rsidR="00196086">
        <w:rPr>
          <w:lang w:val="fr-FR"/>
        </w:rPr>
        <w:t>8</w:t>
      </w:r>
      <w:r w:rsidR="0032710F" w:rsidRPr="0034009F">
        <w:rPr>
          <w:lang w:val="fr-FR"/>
        </w:rPr>
        <w:t>.</w:t>
      </w:r>
      <w:r w:rsidR="00196086">
        <w:rPr>
          <w:lang w:val="fr-FR"/>
        </w:rPr>
        <w:t>09</w:t>
      </w:r>
      <w:r w:rsidR="0032710F" w:rsidRPr="0034009F">
        <w:rPr>
          <w:lang w:val="fr-FR"/>
        </w:rPr>
        <w:t>.202</w:t>
      </w:r>
      <w:r w:rsidR="00EB7309" w:rsidRPr="0034009F">
        <w:rPr>
          <w:lang w:val="fr-FR"/>
        </w:rPr>
        <w:t>5</w:t>
      </w:r>
      <w:r w:rsidR="0032710F" w:rsidRPr="0034009F">
        <w:rPr>
          <w:lang w:val="fr-FR"/>
        </w:rPr>
        <w:t xml:space="preserve">- </w:t>
      </w:r>
      <w:r w:rsidR="00196086">
        <w:rPr>
          <w:lang w:val="fr-FR"/>
        </w:rPr>
        <w:t>22</w:t>
      </w:r>
      <w:r w:rsidR="0032710F" w:rsidRPr="0034009F">
        <w:rPr>
          <w:lang w:val="fr-FR"/>
        </w:rPr>
        <w:t>.</w:t>
      </w:r>
      <w:r w:rsidR="00196086">
        <w:rPr>
          <w:lang w:val="fr-FR"/>
        </w:rPr>
        <w:t>09</w:t>
      </w:r>
      <w:r w:rsidR="00F03526" w:rsidRPr="0034009F">
        <w:rPr>
          <w:lang w:val="fr-FR"/>
        </w:rPr>
        <w:t>.202</w:t>
      </w:r>
      <w:r w:rsidR="00196086">
        <w:rPr>
          <w:lang w:val="fr-FR"/>
        </w:rPr>
        <w:t>5</w:t>
      </w:r>
      <w:r w:rsidRPr="0034009F">
        <w:rPr>
          <w:lang w:val="fr-FR"/>
        </w:rPr>
        <w:t xml:space="preserve">. Au fost notificaţi proprietarii parcelelor vecine pe toate laturile celei care a generat PUD. </w:t>
      </w:r>
    </w:p>
    <w:p w14:paraId="25BAD2D5" w14:textId="5523F3E6" w:rsidR="0054502D" w:rsidRPr="0034009F" w:rsidRDefault="0054502D" w:rsidP="00EB7309">
      <w:pPr>
        <w:spacing w:line="276" w:lineRule="auto"/>
        <w:contextualSpacing/>
        <w:jc w:val="both"/>
        <w:rPr>
          <w:lang w:val="fr-FR"/>
        </w:rPr>
      </w:pPr>
      <w:r w:rsidRPr="0034009F">
        <w:rPr>
          <w:lang w:val="fr-FR"/>
        </w:rPr>
        <w:t xml:space="preserve">Documentatia a fost supusa </w:t>
      </w:r>
      <w:r w:rsidR="0032710F" w:rsidRPr="0034009F">
        <w:rPr>
          <w:lang w:val="fr-FR"/>
        </w:rPr>
        <w:t xml:space="preserve">dezbaterii publice in data de </w:t>
      </w:r>
      <w:r w:rsidR="00196086">
        <w:rPr>
          <w:lang w:val="fr-FR"/>
        </w:rPr>
        <w:t>08</w:t>
      </w:r>
      <w:r w:rsidR="0032710F" w:rsidRPr="0034009F">
        <w:rPr>
          <w:lang w:val="fr-FR"/>
        </w:rPr>
        <w:t>.</w:t>
      </w:r>
      <w:r w:rsidR="00196086">
        <w:rPr>
          <w:lang w:val="fr-FR"/>
        </w:rPr>
        <w:t>09</w:t>
      </w:r>
      <w:r w:rsidR="00617C44" w:rsidRPr="0034009F">
        <w:rPr>
          <w:lang w:val="fr-FR"/>
        </w:rPr>
        <w:t>.202</w:t>
      </w:r>
      <w:r w:rsidR="00196086">
        <w:rPr>
          <w:lang w:val="fr-FR"/>
        </w:rPr>
        <w:t>5</w:t>
      </w:r>
      <w:r w:rsidRPr="0034009F">
        <w:rPr>
          <w:lang w:val="fr-FR"/>
        </w:rPr>
        <w:t>, nefiind obiectii si nici reclamatii cu privire la investitia propusa</w:t>
      </w:r>
      <w:r w:rsidR="00EB7309" w:rsidRPr="0034009F">
        <w:rPr>
          <w:lang w:val="fr-FR"/>
        </w:rPr>
        <w:t xml:space="preserve">. </w:t>
      </w:r>
      <w:r w:rsidRPr="0034009F">
        <w:rPr>
          <w:lang w:val="fr-FR"/>
        </w:rPr>
        <w:t xml:space="preserve">A fost organizată o întâlnire la sediul Primăriei </w:t>
      </w:r>
      <w:r w:rsidR="00196086">
        <w:rPr>
          <w:lang w:val="fr-FR"/>
        </w:rPr>
        <w:t>Mociu</w:t>
      </w:r>
      <w:r w:rsidRPr="0034009F">
        <w:rPr>
          <w:lang w:val="fr-FR"/>
        </w:rPr>
        <w:t xml:space="preserve">, în localitatea </w:t>
      </w:r>
      <w:r w:rsidR="00196086">
        <w:rPr>
          <w:lang w:val="fr-FR"/>
        </w:rPr>
        <w:t>Mociu,</w:t>
      </w:r>
      <w:r w:rsidRPr="0034009F">
        <w:rPr>
          <w:lang w:val="fr-FR"/>
        </w:rPr>
        <w:t xml:space="preserve"> </w:t>
      </w:r>
      <w:r w:rsidR="00216A3E" w:rsidRPr="0034009F">
        <w:rPr>
          <w:lang w:val="fr-FR"/>
        </w:rPr>
        <w:t xml:space="preserve">str. </w:t>
      </w:r>
      <w:r w:rsidR="00196086">
        <w:rPr>
          <w:lang w:val="fr-FR"/>
        </w:rPr>
        <w:t>Principala, nr. 7</w:t>
      </w:r>
      <w:r w:rsidR="00216A3E" w:rsidRPr="0034009F">
        <w:rPr>
          <w:lang w:val="fr-FR"/>
        </w:rPr>
        <w:t>2</w:t>
      </w:r>
      <w:r w:rsidR="0032710F" w:rsidRPr="0034009F">
        <w:rPr>
          <w:lang w:val="fr-FR"/>
        </w:rPr>
        <w:t xml:space="preserve">, jud. Cluj, în data de </w:t>
      </w:r>
      <w:r w:rsidR="00196086">
        <w:rPr>
          <w:lang w:val="fr-FR"/>
        </w:rPr>
        <w:t>22</w:t>
      </w:r>
      <w:r w:rsidR="0032710F" w:rsidRPr="0034009F">
        <w:rPr>
          <w:lang w:val="fr-FR"/>
        </w:rPr>
        <w:t>.0</w:t>
      </w:r>
      <w:r w:rsidR="00196086">
        <w:rPr>
          <w:lang w:val="fr-FR"/>
        </w:rPr>
        <w:t>9</w:t>
      </w:r>
      <w:r w:rsidR="00617C44" w:rsidRPr="0034009F">
        <w:rPr>
          <w:lang w:val="fr-FR"/>
        </w:rPr>
        <w:t>.202</w:t>
      </w:r>
      <w:r w:rsidR="00EB7309" w:rsidRPr="0034009F">
        <w:rPr>
          <w:lang w:val="fr-FR"/>
        </w:rPr>
        <w:t>5</w:t>
      </w:r>
      <w:r w:rsidR="00617C44" w:rsidRPr="0034009F">
        <w:rPr>
          <w:lang w:val="fr-FR"/>
        </w:rPr>
        <w:t xml:space="preserve">, orele </w:t>
      </w:r>
      <w:r w:rsidR="00196086">
        <w:rPr>
          <w:lang w:val="fr-FR"/>
        </w:rPr>
        <w:t>08</w:t>
      </w:r>
      <w:r w:rsidRPr="0034009F">
        <w:rPr>
          <w:lang w:val="fr-FR"/>
        </w:rPr>
        <w:t>:00, la care nu s-a prezentat niciun terț</w:t>
      </w:r>
      <w:r w:rsidR="00D2016C">
        <w:rPr>
          <w:lang w:val="fr-FR"/>
        </w:rPr>
        <w:t xml:space="preserve">. </w:t>
      </w:r>
    </w:p>
    <w:p w14:paraId="0B36F825" w14:textId="77777777" w:rsidR="0054502D" w:rsidRPr="0034009F" w:rsidRDefault="0054502D" w:rsidP="007A447E">
      <w:pPr>
        <w:spacing w:line="276" w:lineRule="auto"/>
        <w:contextualSpacing/>
        <w:jc w:val="both"/>
        <w:rPr>
          <w:lang w:val="fr-FR"/>
        </w:rPr>
      </w:pPr>
    </w:p>
    <w:p w14:paraId="56DA50D9" w14:textId="6C6EB597" w:rsidR="0054502D" w:rsidRPr="0034009F" w:rsidRDefault="0054502D" w:rsidP="007A447E">
      <w:pPr>
        <w:spacing w:line="276" w:lineRule="auto"/>
        <w:contextualSpacing/>
        <w:jc w:val="both"/>
        <w:rPr>
          <w:lang w:val="fr-FR"/>
        </w:rPr>
      </w:pPr>
      <w:r w:rsidRPr="0034009F">
        <w:rPr>
          <w:lang w:val="fr-FR"/>
        </w:rPr>
        <w:t>B. REZUMATUL OBSERVAŢIILOR Şl REZERVELOR EXPRIMATE DE PUBLI</w:t>
      </w:r>
      <w:r w:rsidR="00D2016C">
        <w:rPr>
          <w:lang w:val="fr-FR"/>
        </w:rPr>
        <w:t>ă</w:t>
      </w:r>
      <w:r w:rsidRPr="0034009F">
        <w:rPr>
          <w:lang w:val="fr-FR"/>
        </w:rPr>
        <w:t xml:space="preserve"> PE PARCURSUL PROCESULUI DE INFORMARE Şl CONSULTARE</w:t>
      </w:r>
      <w:r w:rsidR="000C7E71">
        <w:rPr>
          <w:lang w:val="fr-FR"/>
        </w:rPr>
        <w:t> :</w:t>
      </w:r>
    </w:p>
    <w:p w14:paraId="105C7186" w14:textId="77777777" w:rsidR="00D84690" w:rsidRPr="0034009F" w:rsidRDefault="00D84690" w:rsidP="00D84690">
      <w:pPr>
        <w:spacing w:line="276" w:lineRule="auto"/>
        <w:ind w:firstLine="720"/>
        <w:contextualSpacing/>
        <w:jc w:val="both"/>
        <w:rPr>
          <w:lang w:val="fr-FR"/>
        </w:rPr>
      </w:pPr>
    </w:p>
    <w:p w14:paraId="457BC93E" w14:textId="77777777" w:rsidR="0054502D" w:rsidRPr="0034009F" w:rsidRDefault="0054502D" w:rsidP="00D84690">
      <w:pPr>
        <w:spacing w:line="276" w:lineRule="auto"/>
        <w:ind w:firstLine="720"/>
        <w:contextualSpacing/>
        <w:jc w:val="both"/>
        <w:rPr>
          <w:lang w:val="fr-FR"/>
        </w:rPr>
      </w:pPr>
      <w:r w:rsidRPr="0034009F">
        <w:rPr>
          <w:lang w:val="fr-FR"/>
        </w:rPr>
        <w:t xml:space="preserve">Pe parcursul procesului de informare si consultare a publicului nu au fost depuse observaţii sau reclamaţii cu privire la documentaţia P.U.D. prezentată în acest raport. Informarea şi consultarea publicului s-a efectuat respectând principiul transparenţei în administraţia publică cât şi liberul acces la informaţiile de interes public. Raportul informării şi consultării publicului </w:t>
      </w:r>
      <w:r w:rsidRPr="0034009F">
        <w:rPr>
          <w:lang w:val="fr-FR"/>
        </w:rPr>
        <w:lastRenderedPageBreak/>
        <w:t xml:space="preserve">fundamentează decizia autorităţilor administraţiei publice responsabile cu aprobarea sau respingerea planului propus, în vederea respectării principiilor de dezvoltare urbană durabilă şi asigurării interesului general. În baza raportului informării şi consultării publicului, consiliul local poate solicita modificarea şi completarea documentaţiei de urbanism supuse aprobării. </w:t>
      </w:r>
    </w:p>
    <w:p w14:paraId="38E425C4" w14:textId="77777777" w:rsidR="0054502D" w:rsidRPr="0034009F" w:rsidRDefault="0054502D" w:rsidP="007A447E">
      <w:pPr>
        <w:spacing w:line="276" w:lineRule="auto"/>
        <w:contextualSpacing/>
        <w:jc w:val="both"/>
        <w:rPr>
          <w:lang w:val="fr-FR"/>
        </w:rPr>
      </w:pPr>
    </w:p>
    <w:p w14:paraId="2389ACAB" w14:textId="77777777" w:rsidR="0054502D" w:rsidRPr="0034009F" w:rsidRDefault="0054502D" w:rsidP="007A447E">
      <w:pPr>
        <w:spacing w:line="276" w:lineRule="auto"/>
        <w:contextualSpacing/>
        <w:jc w:val="both"/>
        <w:rPr>
          <w:lang w:val="fr-FR"/>
        </w:rPr>
      </w:pPr>
      <w:r w:rsidRPr="0034009F">
        <w:rPr>
          <w:lang w:val="fr-FR"/>
        </w:rPr>
        <w:t xml:space="preserve"> </w:t>
      </w:r>
    </w:p>
    <w:p w14:paraId="73B1D524" w14:textId="77777777" w:rsidR="0054502D" w:rsidRPr="0034009F" w:rsidRDefault="0054502D" w:rsidP="007A447E">
      <w:pPr>
        <w:spacing w:line="276" w:lineRule="auto"/>
        <w:contextualSpacing/>
        <w:jc w:val="both"/>
        <w:rPr>
          <w:lang w:val="fr-FR"/>
        </w:rPr>
      </w:pPr>
    </w:p>
    <w:p w14:paraId="084AA8B0" w14:textId="77777777" w:rsidR="0054502D" w:rsidRPr="0034009F" w:rsidRDefault="0054502D" w:rsidP="007A447E">
      <w:pPr>
        <w:spacing w:line="276" w:lineRule="auto"/>
        <w:contextualSpacing/>
        <w:jc w:val="both"/>
        <w:rPr>
          <w:lang w:val="fr-FR"/>
        </w:rPr>
      </w:pPr>
    </w:p>
    <w:p w14:paraId="33361CEA" w14:textId="77777777" w:rsidR="0054502D" w:rsidRPr="0034009F" w:rsidRDefault="0054502D" w:rsidP="007A447E">
      <w:pPr>
        <w:spacing w:line="276" w:lineRule="auto"/>
        <w:contextualSpacing/>
        <w:jc w:val="both"/>
        <w:rPr>
          <w:lang w:val="fr-FR"/>
        </w:rPr>
      </w:pPr>
    </w:p>
    <w:p w14:paraId="3E000098" w14:textId="6E3946C8" w:rsidR="0054502D" w:rsidRPr="007A447E" w:rsidRDefault="0054502D" w:rsidP="00D84690">
      <w:pPr>
        <w:spacing w:line="276" w:lineRule="auto"/>
        <w:contextualSpacing/>
        <w:jc w:val="right"/>
      </w:pPr>
      <w:r w:rsidRPr="007A447E">
        <w:t>Secretar General UAT</w:t>
      </w:r>
      <w:r w:rsidR="000C7E71">
        <w:t>,</w:t>
      </w:r>
    </w:p>
    <w:p w14:paraId="21239AEA" w14:textId="77777777" w:rsidR="0054502D" w:rsidRPr="007A447E" w:rsidRDefault="0054502D" w:rsidP="007A447E">
      <w:pPr>
        <w:spacing w:line="276" w:lineRule="auto"/>
        <w:contextualSpacing/>
        <w:jc w:val="both"/>
      </w:pPr>
      <w:r w:rsidRPr="007A447E">
        <w:t xml:space="preserve"> </w:t>
      </w:r>
    </w:p>
    <w:p w14:paraId="6DFAD8B9" w14:textId="77777777" w:rsidR="0054502D" w:rsidRDefault="0054502D" w:rsidP="007A447E">
      <w:pPr>
        <w:spacing w:line="276" w:lineRule="auto"/>
        <w:contextualSpacing/>
        <w:jc w:val="both"/>
      </w:pPr>
    </w:p>
    <w:p w14:paraId="4B59299E" w14:textId="77777777" w:rsidR="00D84690" w:rsidRDefault="00D84690" w:rsidP="007A447E">
      <w:pPr>
        <w:spacing w:line="276" w:lineRule="auto"/>
        <w:contextualSpacing/>
        <w:jc w:val="both"/>
      </w:pPr>
    </w:p>
    <w:p w14:paraId="369E6858" w14:textId="77777777" w:rsidR="00D84690" w:rsidRDefault="00D84690" w:rsidP="007A447E">
      <w:pPr>
        <w:spacing w:line="276" w:lineRule="auto"/>
        <w:contextualSpacing/>
        <w:jc w:val="both"/>
      </w:pPr>
    </w:p>
    <w:p w14:paraId="7615B88E" w14:textId="77777777" w:rsidR="00D84690" w:rsidRDefault="00D84690" w:rsidP="007A447E">
      <w:pPr>
        <w:spacing w:line="276" w:lineRule="auto"/>
        <w:contextualSpacing/>
        <w:jc w:val="both"/>
      </w:pPr>
    </w:p>
    <w:p w14:paraId="3A560F74" w14:textId="77777777" w:rsidR="00D84690" w:rsidRDefault="00D84690" w:rsidP="007A447E">
      <w:pPr>
        <w:spacing w:line="276" w:lineRule="auto"/>
        <w:contextualSpacing/>
        <w:jc w:val="both"/>
      </w:pPr>
    </w:p>
    <w:p w14:paraId="129BB653" w14:textId="77777777" w:rsidR="00D84690" w:rsidRDefault="00D84690" w:rsidP="007A447E">
      <w:pPr>
        <w:spacing w:line="276" w:lineRule="auto"/>
        <w:contextualSpacing/>
        <w:jc w:val="both"/>
      </w:pPr>
    </w:p>
    <w:p w14:paraId="7AAE582E" w14:textId="77777777" w:rsidR="00D84690" w:rsidRDefault="00D84690" w:rsidP="007A447E">
      <w:pPr>
        <w:spacing w:line="276" w:lineRule="auto"/>
        <w:contextualSpacing/>
        <w:jc w:val="both"/>
      </w:pPr>
    </w:p>
    <w:p w14:paraId="0D79C83D" w14:textId="77777777" w:rsidR="00D84690" w:rsidRDefault="00D84690" w:rsidP="007A447E">
      <w:pPr>
        <w:spacing w:line="276" w:lineRule="auto"/>
        <w:contextualSpacing/>
        <w:jc w:val="both"/>
      </w:pPr>
    </w:p>
    <w:p w14:paraId="14037274" w14:textId="77777777" w:rsidR="00D84690" w:rsidRDefault="00D84690" w:rsidP="007A447E">
      <w:pPr>
        <w:spacing w:line="276" w:lineRule="auto"/>
        <w:contextualSpacing/>
        <w:jc w:val="both"/>
      </w:pPr>
    </w:p>
    <w:p w14:paraId="634A78A5" w14:textId="77777777" w:rsidR="00D84690" w:rsidRDefault="00D84690" w:rsidP="007A447E">
      <w:pPr>
        <w:spacing w:line="276" w:lineRule="auto"/>
        <w:contextualSpacing/>
        <w:jc w:val="both"/>
      </w:pPr>
    </w:p>
    <w:p w14:paraId="3B034E19" w14:textId="77777777" w:rsidR="00D84690" w:rsidRDefault="00D84690" w:rsidP="007A447E">
      <w:pPr>
        <w:spacing w:line="276" w:lineRule="auto"/>
        <w:contextualSpacing/>
        <w:jc w:val="both"/>
      </w:pPr>
    </w:p>
    <w:p w14:paraId="08D7EE1A" w14:textId="77777777" w:rsidR="00D84690" w:rsidRDefault="00D84690" w:rsidP="007A447E">
      <w:pPr>
        <w:spacing w:line="276" w:lineRule="auto"/>
        <w:contextualSpacing/>
        <w:jc w:val="both"/>
      </w:pPr>
    </w:p>
    <w:p w14:paraId="5ED606D4" w14:textId="77777777" w:rsidR="00D84690" w:rsidRDefault="00D84690" w:rsidP="007A447E">
      <w:pPr>
        <w:spacing w:line="276" w:lineRule="auto"/>
        <w:contextualSpacing/>
        <w:jc w:val="both"/>
      </w:pPr>
    </w:p>
    <w:p w14:paraId="53D0D35F" w14:textId="77777777" w:rsidR="00D84690" w:rsidRDefault="00D84690" w:rsidP="007A447E">
      <w:pPr>
        <w:spacing w:line="276" w:lineRule="auto"/>
        <w:contextualSpacing/>
        <w:jc w:val="both"/>
      </w:pPr>
    </w:p>
    <w:p w14:paraId="0D49D3FC" w14:textId="77777777" w:rsidR="00D84690" w:rsidRDefault="00D84690" w:rsidP="007A447E">
      <w:pPr>
        <w:spacing w:line="276" w:lineRule="auto"/>
        <w:contextualSpacing/>
        <w:jc w:val="both"/>
      </w:pPr>
    </w:p>
    <w:p w14:paraId="6456104F" w14:textId="77777777" w:rsidR="00D84690" w:rsidRDefault="00D84690" w:rsidP="007A447E">
      <w:pPr>
        <w:spacing w:line="276" w:lineRule="auto"/>
        <w:contextualSpacing/>
        <w:jc w:val="both"/>
      </w:pPr>
    </w:p>
    <w:p w14:paraId="54BC9584" w14:textId="77777777" w:rsidR="00D84690" w:rsidRDefault="00D84690" w:rsidP="007A447E">
      <w:pPr>
        <w:spacing w:line="276" w:lineRule="auto"/>
        <w:contextualSpacing/>
        <w:jc w:val="both"/>
      </w:pPr>
    </w:p>
    <w:p w14:paraId="61C0DB97" w14:textId="77777777" w:rsidR="00D84690" w:rsidRPr="007A447E" w:rsidRDefault="00D84690" w:rsidP="007A447E">
      <w:pPr>
        <w:spacing w:line="276" w:lineRule="auto"/>
        <w:contextualSpacing/>
        <w:jc w:val="both"/>
      </w:pPr>
    </w:p>
    <w:p w14:paraId="3EB52C9D" w14:textId="77777777" w:rsidR="0054502D" w:rsidRPr="007A447E" w:rsidRDefault="0054502D" w:rsidP="007A447E">
      <w:pPr>
        <w:spacing w:line="276" w:lineRule="auto"/>
        <w:contextualSpacing/>
        <w:jc w:val="both"/>
      </w:pPr>
      <w:r w:rsidRPr="007A447E">
        <w:t xml:space="preserve"> </w:t>
      </w:r>
    </w:p>
    <w:p w14:paraId="477D4712" w14:textId="77777777" w:rsidR="0069691C" w:rsidRPr="007A447E" w:rsidRDefault="0069691C" w:rsidP="007A447E">
      <w:pPr>
        <w:spacing w:line="276" w:lineRule="auto"/>
        <w:contextualSpacing/>
        <w:jc w:val="both"/>
      </w:pPr>
      <w:bookmarkStart w:id="6" w:name="do|caII|si1|ar5|al3"/>
      <w:bookmarkEnd w:id="6"/>
    </w:p>
    <w:sectPr w:rsidR="0069691C" w:rsidRPr="007A447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65BED" w14:textId="77777777" w:rsidR="00F93C81" w:rsidRDefault="00F93C81">
      <w:r>
        <w:separator/>
      </w:r>
    </w:p>
  </w:endnote>
  <w:endnote w:type="continuationSeparator" w:id="0">
    <w:p w14:paraId="3456612B" w14:textId="77777777" w:rsidR="00F93C81" w:rsidRDefault="00F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6CDED" w14:textId="77777777" w:rsidR="00F93C81" w:rsidRDefault="00F93C81">
      <w:r>
        <w:separator/>
      </w:r>
    </w:p>
  </w:footnote>
  <w:footnote w:type="continuationSeparator" w:id="0">
    <w:p w14:paraId="2210E849" w14:textId="77777777" w:rsidR="00F93C81" w:rsidRDefault="00F9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0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6"/>
      <w:gridCol w:w="560"/>
      <w:gridCol w:w="404"/>
    </w:tblGrid>
    <w:tr w:rsidR="0034009F" w14:paraId="7429B4E7" w14:textId="77777777" w:rsidTr="0034009F">
      <w:trPr>
        <w:trHeight w:val="1661"/>
      </w:trPr>
      <w:tc>
        <w:tcPr>
          <w:tcW w:w="1866" w:type="dxa"/>
        </w:tcPr>
        <w:tbl>
          <w:tblPr>
            <w:tblpPr w:leftFromText="180" w:rightFromText="180" w:vertAnchor="text" w:horzAnchor="margin" w:tblpY="-304"/>
            <w:tblW w:w="9420" w:type="dxa"/>
            <w:tblLayout w:type="fixed"/>
            <w:tblLook w:val="04A0" w:firstRow="1" w:lastRow="0" w:firstColumn="1" w:lastColumn="0" w:noHBand="0" w:noVBand="1"/>
          </w:tblPr>
          <w:tblGrid>
            <w:gridCol w:w="1156"/>
            <w:gridCol w:w="6842"/>
            <w:gridCol w:w="1422"/>
          </w:tblGrid>
          <w:tr w:rsidR="0034009F" w:rsidRPr="00E37F3B" w14:paraId="75C2BBC6" w14:textId="77777777" w:rsidTr="004A7D2C">
            <w:trPr>
              <w:trHeight w:val="733"/>
            </w:trPr>
            <w:tc>
              <w:tcPr>
                <w:tcW w:w="1156" w:type="dxa"/>
                <w:vMerge w:val="restart"/>
                <w:tcBorders>
                  <w:top w:val="nil"/>
                  <w:left w:val="nil"/>
                  <w:bottom w:val="single" w:sz="12" w:space="0" w:color="auto"/>
                  <w:right w:val="nil"/>
                </w:tcBorders>
                <w:hideMark/>
              </w:tcPr>
              <w:p w14:paraId="5D8624F3" w14:textId="77777777" w:rsidR="0034009F" w:rsidRPr="00E37F3B" w:rsidRDefault="0034009F" w:rsidP="0034009F">
                <w:pPr>
                  <w:rPr>
                    <w:rFonts w:eastAsia="Times New Roman"/>
                    <w:lang w:val="ro-RO" w:eastAsia="ro-RO"/>
                  </w:rPr>
                </w:pPr>
                <w:r w:rsidRPr="00E37F3B">
                  <w:rPr>
                    <w:rFonts w:ascii="Calibri" w:eastAsia="Times New Roman" w:hAnsi="Calibri"/>
                    <w:noProof/>
                  </w:rPr>
                  <w:drawing>
                    <wp:inline distT="0" distB="0" distL="0" distR="0" wp14:anchorId="3E1E0973" wp14:editId="215D5B71">
                      <wp:extent cx="586740" cy="853440"/>
                      <wp:effectExtent l="0" t="0" r="3810" b="3810"/>
                      <wp:docPr id="1" name="Picture 1" descr="Description: Description: C:\Users\Mociu  C2\Desktop\2000px-Coat_of_arms_of_Roman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Mociu  C2\Desktop\2000px-Coat_of_arms_of_Romania.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6740" cy="853440"/>
                              </a:xfrm>
                              <a:prstGeom prst="rect">
                                <a:avLst/>
                              </a:prstGeom>
                              <a:noFill/>
                              <a:ln>
                                <a:noFill/>
                              </a:ln>
                            </pic:spPr>
                          </pic:pic>
                        </a:graphicData>
                      </a:graphic>
                    </wp:inline>
                  </w:drawing>
                </w:r>
              </w:p>
            </w:tc>
            <w:tc>
              <w:tcPr>
                <w:tcW w:w="6842" w:type="dxa"/>
                <w:tcBorders>
                  <w:top w:val="nil"/>
                  <w:left w:val="nil"/>
                  <w:bottom w:val="single" w:sz="4" w:space="0" w:color="auto"/>
                  <w:right w:val="nil"/>
                </w:tcBorders>
                <w:hideMark/>
              </w:tcPr>
              <w:p w14:paraId="7E4460CE" w14:textId="77777777" w:rsidR="0034009F" w:rsidRPr="00E37F3B" w:rsidRDefault="0034009F" w:rsidP="0034009F">
                <w:pPr>
                  <w:jc w:val="center"/>
                  <w:rPr>
                    <w:rFonts w:eastAsia="Times New Roman"/>
                    <w:b/>
                    <w:color w:val="3333FF"/>
                    <w:lang w:val="ro-RO" w:eastAsia="ro-RO"/>
                  </w:rPr>
                </w:pPr>
                <w:r w:rsidRPr="00E37F3B">
                  <w:rPr>
                    <w:rFonts w:eastAsia="Times New Roman"/>
                    <w:b/>
                    <w:color w:val="3333FF"/>
                    <w:lang w:val="ro-RO" w:eastAsia="ro-RO"/>
                  </w:rPr>
                  <w:t>ROMÂNIA</w:t>
                </w:r>
              </w:p>
              <w:p w14:paraId="2042B992" w14:textId="77777777" w:rsidR="0034009F" w:rsidRPr="00E37F3B" w:rsidRDefault="0034009F" w:rsidP="0034009F">
                <w:pPr>
                  <w:jc w:val="center"/>
                  <w:rPr>
                    <w:rFonts w:eastAsia="Times New Roman"/>
                    <w:b/>
                    <w:color w:val="3333FF"/>
                    <w:lang w:val="ro-RO" w:eastAsia="ro-RO"/>
                  </w:rPr>
                </w:pPr>
                <w:r w:rsidRPr="00E37F3B">
                  <w:rPr>
                    <w:rFonts w:eastAsia="Times New Roman"/>
                    <w:b/>
                    <w:color w:val="3333FF"/>
                    <w:lang w:val="ro-RO" w:eastAsia="ro-RO"/>
                  </w:rPr>
                  <w:t>JUDEŢUL CLUJ</w:t>
                </w:r>
              </w:p>
              <w:p w14:paraId="3AD5DDE5" w14:textId="77777777" w:rsidR="0034009F" w:rsidRPr="00E37F3B" w:rsidRDefault="0034009F" w:rsidP="0034009F">
                <w:pPr>
                  <w:jc w:val="center"/>
                  <w:rPr>
                    <w:rFonts w:eastAsia="Times New Roman"/>
                    <w:b/>
                    <w:color w:val="3333FF"/>
                    <w:lang w:val="ro-RO" w:eastAsia="ro-RO"/>
                  </w:rPr>
                </w:pPr>
                <w:r w:rsidRPr="00E37F3B">
                  <w:rPr>
                    <w:rFonts w:eastAsia="Times New Roman"/>
                    <w:b/>
                    <w:color w:val="3333FF"/>
                    <w:lang w:val="ro-RO" w:eastAsia="ro-RO"/>
                  </w:rPr>
                  <w:t xml:space="preserve"> PRIMĂRIA COMUNEI MOCIU</w:t>
                </w:r>
              </w:p>
            </w:tc>
            <w:tc>
              <w:tcPr>
                <w:tcW w:w="1422" w:type="dxa"/>
                <w:vMerge w:val="restart"/>
                <w:tcBorders>
                  <w:top w:val="nil"/>
                  <w:left w:val="nil"/>
                  <w:bottom w:val="single" w:sz="12" w:space="0" w:color="auto"/>
                  <w:right w:val="nil"/>
                </w:tcBorders>
                <w:hideMark/>
              </w:tcPr>
              <w:p w14:paraId="39AE7B73" w14:textId="77777777" w:rsidR="0034009F" w:rsidRPr="00E37F3B" w:rsidRDefault="0034009F" w:rsidP="0034009F">
                <w:pPr>
                  <w:rPr>
                    <w:rFonts w:ascii="Calibri" w:eastAsia="Times New Roman" w:hAnsi="Calibri"/>
                    <w:lang w:val="ro-RO" w:eastAsia="ro-RO"/>
                  </w:rPr>
                </w:pPr>
                <w:r w:rsidRPr="00E37F3B">
                  <w:rPr>
                    <w:rFonts w:eastAsia="Times New Roman"/>
                    <w:noProof/>
                    <w:sz w:val="20"/>
                    <w:szCs w:val="20"/>
                  </w:rPr>
                  <w:drawing>
                    <wp:inline distT="0" distB="0" distL="0" distR="0" wp14:anchorId="1589CFA7" wp14:editId="62EFE5B9">
                      <wp:extent cx="647700" cy="9677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47700" cy="967740"/>
                              </a:xfrm>
                              <a:prstGeom prst="rect">
                                <a:avLst/>
                              </a:prstGeom>
                              <a:noFill/>
                              <a:ln>
                                <a:noFill/>
                              </a:ln>
                            </pic:spPr>
                          </pic:pic>
                        </a:graphicData>
                      </a:graphic>
                    </wp:inline>
                  </w:drawing>
                </w:r>
              </w:p>
            </w:tc>
          </w:tr>
          <w:tr w:rsidR="0034009F" w:rsidRPr="00E37F3B" w14:paraId="4D512C51" w14:textId="77777777" w:rsidTr="004A7D2C">
            <w:trPr>
              <w:trHeight w:val="580"/>
            </w:trPr>
            <w:tc>
              <w:tcPr>
                <w:tcW w:w="1156" w:type="dxa"/>
                <w:vMerge/>
                <w:tcBorders>
                  <w:top w:val="nil"/>
                  <w:left w:val="nil"/>
                  <w:bottom w:val="single" w:sz="12" w:space="0" w:color="auto"/>
                  <w:right w:val="nil"/>
                </w:tcBorders>
                <w:vAlign w:val="center"/>
                <w:hideMark/>
              </w:tcPr>
              <w:p w14:paraId="4AAA8255" w14:textId="77777777" w:rsidR="0034009F" w:rsidRPr="00E37F3B" w:rsidRDefault="0034009F" w:rsidP="0034009F">
                <w:pPr>
                  <w:rPr>
                    <w:rFonts w:eastAsia="Times New Roman"/>
                    <w:lang w:val="ro-RO" w:eastAsia="ro-RO"/>
                  </w:rPr>
                </w:pPr>
              </w:p>
            </w:tc>
            <w:tc>
              <w:tcPr>
                <w:tcW w:w="6842" w:type="dxa"/>
                <w:tcBorders>
                  <w:top w:val="single" w:sz="4" w:space="0" w:color="auto"/>
                  <w:left w:val="nil"/>
                  <w:bottom w:val="single" w:sz="12" w:space="0" w:color="auto"/>
                  <w:right w:val="nil"/>
                </w:tcBorders>
                <w:hideMark/>
              </w:tcPr>
              <w:p w14:paraId="0A56C3D5" w14:textId="77777777" w:rsidR="0034009F" w:rsidRPr="00E37F3B" w:rsidRDefault="0034009F" w:rsidP="0034009F">
                <w:pPr>
                  <w:rPr>
                    <w:rFonts w:eastAsia="Times New Roman"/>
                    <w:b/>
                    <w:sz w:val="18"/>
                    <w:szCs w:val="18"/>
                    <w:lang w:val="ro-RO" w:eastAsia="ro-RO"/>
                  </w:rPr>
                </w:pPr>
                <w:r w:rsidRPr="00E37F3B">
                  <w:rPr>
                    <w:rFonts w:eastAsia="Times New Roman"/>
                    <w:b/>
                    <w:sz w:val="18"/>
                    <w:szCs w:val="18"/>
                    <w:lang w:val="ro-RO" w:eastAsia="ro-RO"/>
                  </w:rPr>
                  <w:t xml:space="preserve">                       407420- MOCIU nr. 72, tel: 0264/235.212;fax 0264/235.235</w:t>
                </w:r>
              </w:p>
              <w:p w14:paraId="3DA38AC3" w14:textId="77777777" w:rsidR="0034009F" w:rsidRPr="00E37F3B" w:rsidRDefault="0034009F" w:rsidP="0034009F">
                <w:pPr>
                  <w:jc w:val="center"/>
                  <w:rPr>
                    <w:rFonts w:eastAsia="Times New Roman"/>
                    <w:b/>
                    <w:color w:val="3333FF"/>
                    <w:sz w:val="32"/>
                    <w:szCs w:val="32"/>
                    <w:lang w:val="ro-RO" w:eastAsia="ro-RO"/>
                  </w:rPr>
                </w:pPr>
                <w:r w:rsidRPr="00E37F3B">
                  <w:rPr>
                    <w:rFonts w:eastAsia="Times New Roman"/>
                    <w:sz w:val="18"/>
                    <w:szCs w:val="18"/>
                    <w:lang w:val="ro-RO" w:eastAsia="ro-RO"/>
                  </w:rPr>
                  <w:t>Web site:</w:t>
                </w:r>
                <w:hyperlink r:id="rId3" w:history="1">
                  <w:r w:rsidRPr="00E37F3B">
                    <w:rPr>
                      <w:rFonts w:eastAsia="Times New Roman"/>
                      <w:color w:val="0000FF"/>
                      <w:sz w:val="18"/>
                      <w:szCs w:val="18"/>
                      <w:u w:val="single"/>
                      <w:lang w:val="ro-RO" w:eastAsia="ro-RO"/>
                    </w:rPr>
                    <w:t>http://www.primariamociu.ro</w:t>
                  </w:r>
                </w:hyperlink>
                <w:r w:rsidRPr="00E37F3B">
                  <w:rPr>
                    <w:rFonts w:eastAsia="Times New Roman"/>
                    <w:sz w:val="18"/>
                    <w:szCs w:val="18"/>
                    <w:lang w:val="ro-RO" w:eastAsia="ro-RO"/>
                  </w:rPr>
                  <w:t xml:space="preserve">, </w:t>
                </w:r>
                <w:r w:rsidRPr="00E37F3B">
                  <w:rPr>
                    <w:rFonts w:eastAsia="Times New Roman"/>
                    <w:sz w:val="18"/>
                    <w:szCs w:val="18"/>
                    <w:u w:val="single"/>
                    <w:lang w:val="ro-RO" w:eastAsia="ro-RO"/>
                  </w:rPr>
                  <w:t>e-mail:office@primariamociu.ro</w:t>
                </w:r>
              </w:p>
            </w:tc>
            <w:tc>
              <w:tcPr>
                <w:tcW w:w="1422" w:type="dxa"/>
                <w:vMerge/>
                <w:tcBorders>
                  <w:top w:val="nil"/>
                  <w:left w:val="nil"/>
                  <w:bottom w:val="single" w:sz="12" w:space="0" w:color="auto"/>
                  <w:right w:val="nil"/>
                </w:tcBorders>
                <w:vAlign w:val="center"/>
                <w:hideMark/>
              </w:tcPr>
              <w:p w14:paraId="460F2026" w14:textId="77777777" w:rsidR="0034009F" w:rsidRPr="00E37F3B" w:rsidRDefault="0034009F" w:rsidP="0034009F">
                <w:pPr>
                  <w:rPr>
                    <w:rFonts w:ascii="Calibri" w:eastAsia="Times New Roman" w:hAnsi="Calibri"/>
                    <w:lang w:val="ro-RO" w:eastAsia="ro-RO"/>
                  </w:rPr>
                </w:pPr>
              </w:p>
            </w:tc>
          </w:tr>
        </w:tbl>
        <w:p w14:paraId="4B8C8FE9" w14:textId="5364CFD6" w:rsidR="0034009F" w:rsidRDefault="0034009F" w:rsidP="0034009F">
          <w:pPr>
            <w:pStyle w:val="Header"/>
          </w:pPr>
        </w:p>
      </w:tc>
      <w:tc>
        <w:tcPr>
          <w:tcW w:w="5615" w:type="dxa"/>
        </w:tcPr>
        <w:p w14:paraId="37309E5A" w14:textId="284CE2EB" w:rsidR="0034009F" w:rsidRPr="004A5EFF" w:rsidRDefault="0034009F" w:rsidP="0034009F">
          <w:pPr>
            <w:pStyle w:val="Header"/>
            <w:rPr>
              <w:sz w:val="22"/>
              <w:szCs w:val="22"/>
            </w:rPr>
          </w:pPr>
        </w:p>
      </w:tc>
      <w:tc>
        <w:tcPr>
          <w:tcW w:w="3119" w:type="dxa"/>
        </w:tcPr>
        <w:p w14:paraId="5F37A109" w14:textId="3A56B4B4" w:rsidR="0034009F" w:rsidRDefault="0034009F" w:rsidP="0034009F">
          <w:pPr>
            <w:pStyle w:val="Header"/>
            <w:jc w:val="right"/>
          </w:pPr>
        </w:p>
      </w:tc>
    </w:tr>
  </w:tbl>
  <w:p w14:paraId="7F0DEB90" w14:textId="77777777" w:rsidR="00AB1F09" w:rsidRDefault="00AB1F09" w:rsidP="00AD6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5805"/>
    <w:multiLevelType w:val="hybridMultilevel"/>
    <w:tmpl w:val="EF2C04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F10E09"/>
    <w:multiLevelType w:val="hybridMultilevel"/>
    <w:tmpl w:val="2758A03E"/>
    <w:lvl w:ilvl="0" w:tplc="49B618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90B16"/>
    <w:multiLevelType w:val="hybridMultilevel"/>
    <w:tmpl w:val="0E3EB47C"/>
    <w:lvl w:ilvl="0" w:tplc="49B618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C65E65"/>
    <w:multiLevelType w:val="hybridMultilevel"/>
    <w:tmpl w:val="1F1A8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8427215">
    <w:abstractNumId w:val="3"/>
  </w:num>
  <w:num w:numId="2" w16cid:durableId="1400395519">
    <w:abstractNumId w:val="0"/>
  </w:num>
  <w:num w:numId="3" w16cid:durableId="968360571">
    <w:abstractNumId w:val="1"/>
  </w:num>
  <w:num w:numId="4" w16cid:durableId="768047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02D"/>
    <w:rsid w:val="00003C35"/>
    <w:rsid w:val="000C7E71"/>
    <w:rsid w:val="00116B40"/>
    <w:rsid w:val="00196086"/>
    <w:rsid w:val="001B6485"/>
    <w:rsid w:val="001C60DE"/>
    <w:rsid w:val="001F5F7C"/>
    <w:rsid w:val="00216A3E"/>
    <w:rsid w:val="002613B4"/>
    <w:rsid w:val="002E5BB3"/>
    <w:rsid w:val="0032710F"/>
    <w:rsid w:val="0034009F"/>
    <w:rsid w:val="003B1CAB"/>
    <w:rsid w:val="004F4F69"/>
    <w:rsid w:val="00522A9F"/>
    <w:rsid w:val="0054502D"/>
    <w:rsid w:val="00617C44"/>
    <w:rsid w:val="00694F6F"/>
    <w:rsid w:val="00696254"/>
    <w:rsid w:val="0069691C"/>
    <w:rsid w:val="007A447E"/>
    <w:rsid w:val="00873A11"/>
    <w:rsid w:val="00877C7F"/>
    <w:rsid w:val="008F08ED"/>
    <w:rsid w:val="009B0C3C"/>
    <w:rsid w:val="00AB1F09"/>
    <w:rsid w:val="00B528BD"/>
    <w:rsid w:val="00B62653"/>
    <w:rsid w:val="00BA3872"/>
    <w:rsid w:val="00BC3CA9"/>
    <w:rsid w:val="00D2016C"/>
    <w:rsid w:val="00D84690"/>
    <w:rsid w:val="00E840C5"/>
    <w:rsid w:val="00EB7309"/>
    <w:rsid w:val="00F03526"/>
    <w:rsid w:val="00F764F7"/>
    <w:rsid w:val="00F93C81"/>
    <w:rsid w:val="00FC7C6E"/>
    <w:rsid w:val="00FE15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29B8"/>
  <w15:docId w15:val="{6E7FC7A0-4F14-4C7F-90AD-A55FAAD2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02D"/>
    <w:pPr>
      <w:spacing w:after="0" w:line="240" w:lineRule="auto"/>
    </w:pPr>
    <w:rPr>
      <w:rFonts w:ascii="Times New Roman" w:eastAsia="Calibri" w:hAnsi="Times New Roman" w:cs="Times New Roman"/>
      <w:sz w:val="24"/>
      <w:szCs w:val="24"/>
    </w:rPr>
  </w:style>
  <w:style w:type="paragraph" w:styleId="Heading4">
    <w:name w:val="heading 4"/>
    <w:basedOn w:val="Normal"/>
    <w:next w:val="Normal"/>
    <w:link w:val="Heading4Char"/>
    <w:semiHidden/>
    <w:unhideWhenUsed/>
    <w:qFormat/>
    <w:rsid w:val="00E840C5"/>
    <w:pPr>
      <w:keepNext/>
      <w:spacing w:before="240" w:after="60"/>
      <w:outlineLvl w:val="3"/>
    </w:pPr>
    <w:rPr>
      <w:rFonts w:ascii="Calibri" w:eastAsia="Times New Roman" w:hAnsi="Calibri"/>
      <w:b/>
      <w:bCs/>
      <w:color w:val="000000"/>
      <w:sz w:val="28"/>
      <w:szCs w:val="28"/>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54502D"/>
    <w:rPr>
      <w:rFonts w:ascii="Times New Roman" w:hAnsi="Times New Roman" w:cs="Times New Roman" w:hint="default"/>
      <w:color w:val="0000FF"/>
      <w:u w:val="single"/>
    </w:rPr>
  </w:style>
  <w:style w:type="paragraph" w:styleId="ListParagraph">
    <w:name w:val="List Paragraph"/>
    <w:basedOn w:val="Normal"/>
    <w:uiPriority w:val="34"/>
    <w:qFormat/>
    <w:rsid w:val="0054502D"/>
    <w:pPr>
      <w:ind w:left="720"/>
      <w:contextualSpacing/>
    </w:pPr>
    <w:rPr>
      <w:rFonts w:eastAsia="Times New Roman"/>
      <w:lang w:val="ro-RO" w:eastAsia="ro-RO"/>
    </w:rPr>
  </w:style>
  <w:style w:type="paragraph" w:styleId="Header">
    <w:name w:val="header"/>
    <w:aliases w:val="Header 1,Encabezado 2,encabezado"/>
    <w:basedOn w:val="Normal"/>
    <w:link w:val="HeaderChar"/>
    <w:rsid w:val="0054502D"/>
    <w:pPr>
      <w:tabs>
        <w:tab w:val="center" w:pos="4680"/>
        <w:tab w:val="right" w:pos="9360"/>
      </w:tabs>
    </w:pPr>
    <w:rPr>
      <w:rFonts w:eastAsia="Times New Roman"/>
      <w:lang w:val="ro-RO" w:eastAsia="ro-RO"/>
    </w:rPr>
  </w:style>
  <w:style w:type="character" w:customStyle="1" w:styleId="HeaderChar">
    <w:name w:val="Header Char"/>
    <w:aliases w:val="Header 1 Char,Encabezado 2 Char,encabezado Char"/>
    <w:basedOn w:val="DefaultParagraphFont"/>
    <w:link w:val="Header"/>
    <w:rsid w:val="0054502D"/>
    <w:rPr>
      <w:rFonts w:ascii="Times New Roman" w:eastAsia="Times New Roman" w:hAnsi="Times New Roman" w:cs="Times New Roman"/>
      <w:sz w:val="24"/>
      <w:szCs w:val="24"/>
      <w:lang w:val="ro-RO" w:eastAsia="ro-RO"/>
    </w:rPr>
  </w:style>
  <w:style w:type="table" w:styleId="TableGrid">
    <w:name w:val="Table Grid"/>
    <w:basedOn w:val="TableNormal"/>
    <w:rsid w:val="005450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locked/>
    <w:rsid w:val="0054502D"/>
    <w:rPr>
      <w:rFonts w:ascii="Times New Roman" w:eastAsiaTheme="minorEastAsia" w:hAnsi="Times New Roman" w:cs="Times New Roman"/>
      <w:lang w:eastAsia="ro-RO"/>
    </w:rPr>
  </w:style>
  <w:style w:type="paragraph" w:styleId="NoSpacing">
    <w:name w:val="No Spacing"/>
    <w:link w:val="NoSpacingChar"/>
    <w:qFormat/>
    <w:rsid w:val="0054502D"/>
    <w:pPr>
      <w:spacing w:after="0" w:line="240" w:lineRule="auto"/>
    </w:pPr>
    <w:rPr>
      <w:rFonts w:ascii="Times New Roman" w:eastAsiaTheme="minorEastAsia" w:hAnsi="Times New Roman" w:cs="Times New Roman"/>
      <w:lang w:eastAsia="ro-RO"/>
    </w:rPr>
  </w:style>
  <w:style w:type="character" w:customStyle="1" w:styleId="do">
    <w:name w:val="do"/>
    <w:basedOn w:val="DefaultParagraphFont"/>
    <w:rsid w:val="0054502D"/>
  </w:style>
  <w:style w:type="paragraph" w:styleId="BalloonText">
    <w:name w:val="Balloon Text"/>
    <w:basedOn w:val="Normal"/>
    <w:link w:val="BalloonTextChar"/>
    <w:uiPriority w:val="99"/>
    <w:semiHidden/>
    <w:unhideWhenUsed/>
    <w:rsid w:val="0054502D"/>
    <w:rPr>
      <w:rFonts w:ascii="Tahoma" w:hAnsi="Tahoma" w:cs="Tahoma"/>
      <w:sz w:val="16"/>
      <w:szCs w:val="16"/>
    </w:rPr>
  </w:style>
  <w:style w:type="character" w:customStyle="1" w:styleId="BalloonTextChar">
    <w:name w:val="Balloon Text Char"/>
    <w:basedOn w:val="DefaultParagraphFont"/>
    <w:link w:val="BalloonText"/>
    <w:uiPriority w:val="99"/>
    <w:semiHidden/>
    <w:rsid w:val="0054502D"/>
    <w:rPr>
      <w:rFonts w:ascii="Tahoma" w:eastAsia="Calibri" w:hAnsi="Tahoma" w:cs="Tahoma"/>
      <w:sz w:val="16"/>
      <w:szCs w:val="16"/>
    </w:rPr>
  </w:style>
  <w:style w:type="paragraph" w:styleId="Footer">
    <w:name w:val="footer"/>
    <w:basedOn w:val="Normal"/>
    <w:link w:val="FooterChar"/>
    <w:uiPriority w:val="99"/>
    <w:unhideWhenUsed/>
    <w:rsid w:val="00E840C5"/>
    <w:pPr>
      <w:tabs>
        <w:tab w:val="center" w:pos="4680"/>
        <w:tab w:val="right" w:pos="9360"/>
      </w:tabs>
    </w:pPr>
  </w:style>
  <w:style w:type="character" w:customStyle="1" w:styleId="FooterChar">
    <w:name w:val="Footer Char"/>
    <w:basedOn w:val="DefaultParagraphFont"/>
    <w:link w:val="Footer"/>
    <w:uiPriority w:val="99"/>
    <w:rsid w:val="00E840C5"/>
    <w:rPr>
      <w:rFonts w:ascii="Times New Roman" w:eastAsia="Calibri" w:hAnsi="Times New Roman" w:cs="Times New Roman"/>
      <w:sz w:val="24"/>
      <w:szCs w:val="24"/>
    </w:rPr>
  </w:style>
  <w:style w:type="character" w:customStyle="1" w:styleId="Heading4Char">
    <w:name w:val="Heading 4 Char"/>
    <w:basedOn w:val="DefaultParagraphFont"/>
    <w:link w:val="Heading4"/>
    <w:semiHidden/>
    <w:rsid w:val="00E840C5"/>
    <w:rPr>
      <w:rFonts w:ascii="Calibri" w:eastAsia="Times New Roman" w:hAnsi="Calibri" w:cs="Times New Roman"/>
      <w:b/>
      <w:bCs/>
      <w:color w:val="000000"/>
      <w:sz w:val="28"/>
      <w:szCs w:val="28"/>
      <w:lang w:val="x-none"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drept.ro/0017673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primariamociu.ro/" TargetMode="External"/><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789</Words>
  <Characters>4499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Primaria Mociu</cp:lastModifiedBy>
  <cp:revision>6</cp:revision>
  <cp:lastPrinted>2024-06-17T11:48:00Z</cp:lastPrinted>
  <dcterms:created xsi:type="dcterms:W3CDTF">2025-05-19T10:21:00Z</dcterms:created>
  <dcterms:modified xsi:type="dcterms:W3CDTF">2025-10-23T10:17:00Z</dcterms:modified>
</cp:coreProperties>
</file>