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Y="-404"/>
        <w:tblW w:w="9420" w:type="dxa"/>
        <w:tblLayout w:type="fixed"/>
        <w:tblLook w:val="04A0" w:firstRow="1" w:lastRow="0" w:firstColumn="1" w:lastColumn="0" w:noHBand="0" w:noVBand="1"/>
      </w:tblPr>
      <w:tblGrid>
        <w:gridCol w:w="1156"/>
        <w:gridCol w:w="6842"/>
        <w:gridCol w:w="1422"/>
      </w:tblGrid>
      <w:tr w:rsidR="00D77D9A" w:rsidRPr="009D0979" w14:paraId="39BADD76" w14:textId="77777777" w:rsidTr="00D77D9A">
        <w:trPr>
          <w:trHeight w:val="733"/>
        </w:trPr>
        <w:tc>
          <w:tcPr>
            <w:tcW w:w="1156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D026A46" w14:textId="77777777" w:rsidR="00D77D9A" w:rsidRPr="009D0979" w:rsidRDefault="00D77D9A" w:rsidP="00D77D9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9D0979">
              <w:rPr>
                <w:rFonts w:ascii="Calibri" w:eastAsia="Times New Roman" w:hAnsi="Calibri" w:cs="Times New Roman"/>
                <w:noProof/>
                <w:kern w:val="0"/>
                <w:lang w:val="ro-RO"/>
                <w14:ligatures w14:val="none"/>
              </w:rPr>
              <w:drawing>
                <wp:inline distT="0" distB="0" distL="0" distR="0" wp14:anchorId="7B529D2B" wp14:editId="2B647FC5">
                  <wp:extent cx="590550" cy="857250"/>
                  <wp:effectExtent l="0" t="0" r="0" b="0"/>
                  <wp:docPr id="1280585214" name="Picture 2" descr="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B3E82E" w14:textId="77777777" w:rsidR="00D77D9A" w:rsidRPr="009D0979" w:rsidRDefault="00D77D9A" w:rsidP="00D77D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9D0979"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  <w:t>ROMÂNIA</w:t>
            </w:r>
          </w:p>
          <w:p w14:paraId="50DF0400" w14:textId="77777777" w:rsidR="00D77D9A" w:rsidRPr="009D0979" w:rsidRDefault="00D77D9A" w:rsidP="00D77D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9D0979"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  <w:t>JUDEŢUL CLUJ</w:t>
            </w:r>
          </w:p>
          <w:p w14:paraId="16A9654B" w14:textId="77777777" w:rsidR="00D77D9A" w:rsidRPr="009D0979" w:rsidRDefault="00D77D9A" w:rsidP="00D77D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9D0979"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 PRIMĂRIA COMUNEI MOCIU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B9FBA4C" w14:textId="77777777" w:rsidR="00D77D9A" w:rsidRPr="009D0979" w:rsidRDefault="00D77D9A" w:rsidP="00D77D9A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val="ro-RO" w:eastAsia="ro-RO"/>
                <w14:ligatures w14:val="none"/>
              </w:rPr>
            </w:pPr>
            <w:r w:rsidRPr="009D0979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ro-RO"/>
                <w14:ligatures w14:val="none"/>
              </w:rPr>
              <w:drawing>
                <wp:inline distT="0" distB="0" distL="0" distR="0" wp14:anchorId="498679DD" wp14:editId="46FDF032">
                  <wp:extent cx="596900" cy="895350"/>
                  <wp:effectExtent l="0" t="0" r="0" b="0"/>
                  <wp:docPr id="7437799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D9A" w:rsidRPr="009D0979" w14:paraId="22C504B7" w14:textId="77777777" w:rsidTr="00D77D9A">
        <w:trPr>
          <w:trHeight w:val="580"/>
        </w:trPr>
        <w:tc>
          <w:tcPr>
            <w:tcW w:w="115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0CEC86A" w14:textId="77777777" w:rsidR="00D77D9A" w:rsidRPr="009D0979" w:rsidRDefault="00D77D9A" w:rsidP="00D77D9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7EB6E77" w14:textId="77777777" w:rsidR="00D77D9A" w:rsidRPr="009D0979" w:rsidRDefault="00D77D9A" w:rsidP="00D77D9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o-RO" w:eastAsia="ro-RO"/>
                <w14:ligatures w14:val="none"/>
              </w:rPr>
            </w:pPr>
            <w:r w:rsidRPr="009D097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o-RO" w:eastAsia="ro-RO"/>
                <w14:ligatures w14:val="none"/>
              </w:rPr>
              <w:t xml:space="preserve">                       407420- MOCIU nr. 72, tel: 0264/235.212;fax 0264/235.235</w:t>
            </w:r>
          </w:p>
          <w:p w14:paraId="0DF98A8C" w14:textId="77777777" w:rsidR="00D77D9A" w:rsidRPr="009D0979" w:rsidRDefault="00D77D9A" w:rsidP="00D77D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32"/>
                <w:szCs w:val="32"/>
                <w:lang w:val="ro-RO" w:eastAsia="ro-RO"/>
                <w14:ligatures w14:val="none"/>
              </w:rPr>
            </w:pPr>
            <w:r w:rsidRPr="009D09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o-RO"/>
                <w14:ligatures w14:val="none"/>
              </w:rPr>
              <w:t xml:space="preserve">Web </w:t>
            </w:r>
            <w:proofErr w:type="spellStart"/>
            <w:r w:rsidRPr="009D09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o-RO"/>
                <w14:ligatures w14:val="none"/>
              </w:rPr>
              <w:t>site:</w:t>
            </w:r>
            <w:hyperlink r:id="rId7" w:history="1">
              <w:r w:rsidRPr="009D0979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:lang w:val="ro-RO" w:eastAsia="ro-RO"/>
                  <w14:ligatures w14:val="none"/>
                </w:rPr>
                <w:t>http</w:t>
              </w:r>
              <w:proofErr w:type="spellEnd"/>
              <w:r w:rsidRPr="009D0979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:lang w:val="ro-RO" w:eastAsia="ro-RO"/>
                  <w14:ligatures w14:val="none"/>
                </w:rPr>
                <w:t>://www.primariamociu.ro</w:t>
              </w:r>
            </w:hyperlink>
            <w:r w:rsidRPr="009D09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o-RO"/>
                <w14:ligatures w14:val="none"/>
              </w:rPr>
              <w:t xml:space="preserve">, </w:t>
            </w:r>
            <w:proofErr w:type="spellStart"/>
            <w:r w:rsidRPr="009D09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:lang w:val="ro-RO" w:eastAsia="ro-RO"/>
                <w14:ligatures w14:val="none"/>
              </w:rPr>
              <w:t>e-mail:office@primariamociu.ro</w:t>
            </w:r>
            <w:proofErr w:type="spellEnd"/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944E2FE" w14:textId="77777777" w:rsidR="00D77D9A" w:rsidRPr="009D0979" w:rsidRDefault="00D77D9A" w:rsidP="00D77D9A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val="ro-RO" w:eastAsia="ro-RO"/>
                <w14:ligatures w14:val="none"/>
              </w:rPr>
            </w:pPr>
          </w:p>
        </w:tc>
      </w:tr>
    </w:tbl>
    <w:p w14:paraId="2A69A25B" w14:textId="77777777" w:rsidR="00106D6B" w:rsidRDefault="00106D6B"/>
    <w:p w14:paraId="191E0AED" w14:textId="062B5F54" w:rsidR="00D77D9A" w:rsidRPr="00D77D9A" w:rsidRDefault="00D77D9A" w:rsidP="00D77D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D77D9A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HOTĂRÂREA nr.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8</w:t>
      </w:r>
      <w:r w:rsidRPr="00D77D9A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</w:t>
      </w:r>
    </w:p>
    <w:p w14:paraId="3095E198" w14:textId="77777777" w:rsidR="00D77D9A" w:rsidRPr="00D77D9A" w:rsidRDefault="00D77D9A" w:rsidP="00D77D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D77D9A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Din 27.01.2025</w:t>
      </w:r>
    </w:p>
    <w:p w14:paraId="6B84763F" w14:textId="2E48AC9F" w:rsidR="00E837C9" w:rsidRPr="009D0979" w:rsidRDefault="00106D6B" w:rsidP="009D09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aprobarea</w:t>
      </w:r>
      <w:proofErr w:type="spellEnd"/>
      <w:proofErr w:type="gram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Planului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asistență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medicală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comunitară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anul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71156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proofErr w:type="spell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nivelul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comunei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Mociu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06D6B">
        <w:rPr>
          <w:rFonts w:ascii="Times New Roman" w:hAnsi="Times New Roman" w:cs="Times New Roman"/>
          <w:b/>
          <w:bCs/>
          <w:sz w:val="24"/>
          <w:szCs w:val="24"/>
        </w:rPr>
        <w:t>județul</w:t>
      </w:r>
      <w:proofErr w:type="spellEnd"/>
      <w:r w:rsidRPr="0010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Cluj</w:t>
      </w:r>
    </w:p>
    <w:p w14:paraId="629FD8D9" w14:textId="12A1FD70" w:rsidR="00106D6B" w:rsidRPr="00E837C9" w:rsidRDefault="00106D6B" w:rsidP="00E837C9">
      <w:pPr>
        <w:jc w:val="both"/>
        <w:rPr>
          <w:rFonts w:ascii="Times New Roman" w:hAnsi="Times New Roman" w:cs="Times New Roman"/>
          <w:sz w:val="24"/>
          <w:szCs w:val="24"/>
        </w:rPr>
      </w:pPr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37C9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38AF3C1" w14:textId="6E4A295A" w:rsidR="00106D6B" w:rsidRPr="00E837C9" w:rsidRDefault="00106D6B" w:rsidP="00E837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37C9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al  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Mociu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nr</w:t>
      </w:r>
      <w:r w:rsidRPr="004350D9">
        <w:rPr>
          <w:rFonts w:ascii="Times New Roman" w:hAnsi="Times New Roman" w:cs="Times New Roman"/>
          <w:sz w:val="24"/>
          <w:szCs w:val="24"/>
        </w:rPr>
        <w:t xml:space="preserve">. </w:t>
      </w:r>
      <w:r w:rsidR="004350D9" w:rsidRPr="004350D9">
        <w:rPr>
          <w:rFonts w:ascii="Times New Roman" w:hAnsi="Times New Roman" w:cs="Times New Roman"/>
          <w:sz w:val="24"/>
          <w:szCs w:val="24"/>
        </w:rPr>
        <w:t>22</w:t>
      </w:r>
      <w:r w:rsidRPr="004350D9">
        <w:rPr>
          <w:rFonts w:ascii="Times New Roman" w:hAnsi="Times New Roman" w:cs="Times New Roman"/>
          <w:sz w:val="24"/>
          <w:szCs w:val="24"/>
        </w:rPr>
        <w:t xml:space="preserve"> din </w:t>
      </w:r>
      <w:r w:rsidRPr="00E837C9">
        <w:rPr>
          <w:rFonts w:ascii="Times New Roman" w:hAnsi="Times New Roman" w:cs="Times New Roman"/>
          <w:sz w:val="24"/>
          <w:szCs w:val="24"/>
        </w:rPr>
        <w:t>2</w:t>
      </w:r>
      <w:r w:rsidR="00271156">
        <w:rPr>
          <w:rFonts w:ascii="Times New Roman" w:hAnsi="Times New Roman" w:cs="Times New Roman"/>
          <w:sz w:val="24"/>
          <w:szCs w:val="24"/>
        </w:rPr>
        <w:t>0</w:t>
      </w:r>
      <w:r w:rsidRPr="00E837C9">
        <w:rPr>
          <w:rFonts w:ascii="Times New Roman" w:hAnsi="Times New Roman" w:cs="Times New Roman"/>
          <w:sz w:val="24"/>
          <w:szCs w:val="24"/>
        </w:rPr>
        <w:t>.0</w:t>
      </w:r>
      <w:r w:rsidR="00271156">
        <w:rPr>
          <w:rFonts w:ascii="Times New Roman" w:hAnsi="Times New Roman" w:cs="Times New Roman"/>
          <w:sz w:val="24"/>
          <w:szCs w:val="24"/>
        </w:rPr>
        <w:t>1</w:t>
      </w:r>
      <w:r w:rsidRPr="00E837C9">
        <w:rPr>
          <w:rFonts w:ascii="Times New Roman" w:hAnsi="Times New Roman" w:cs="Times New Roman"/>
          <w:sz w:val="24"/>
          <w:szCs w:val="24"/>
        </w:rPr>
        <w:t>.202</w:t>
      </w:r>
      <w:r w:rsidR="00271156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E837C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inițiator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97D22E6" w14:textId="46FCEE32" w:rsidR="00106D6B" w:rsidRPr="00E837C9" w:rsidRDefault="00106D6B" w:rsidP="00E837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37C9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E837C9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Pr="0027115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4350D9" w:rsidRPr="004350D9">
        <w:rPr>
          <w:rFonts w:ascii="Times New Roman" w:hAnsi="Times New Roman" w:cs="Times New Roman"/>
          <w:sz w:val="24"/>
          <w:szCs w:val="24"/>
        </w:rPr>
        <w:t>24</w:t>
      </w:r>
      <w:r w:rsidRPr="004350D9">
        <w:rPr>
          <w:rFonts w:ascii="Times New Roman" w:hAnsi="Times New Roman" w:cs="Times New Roman"/>
          <w:sz w:val="24"/>
          <w:szCs w:val="24"/>
        </w:rPr>
        <w:t>/2</w:t>
      </w:r>
      <w:r w:rsidR="00271156" w:rsidRPr="004350D9">
        <w:rPr>
          <w:rFonts w:ascii="Times New Roman" w:hAnsi="Times New Roman" w:cs="Times New Roman"/>
          <w:sz w:val="24"/>
          <w:szCs w:val="24"/>
        </w:rPr>
        <w:t>0</w:t>
      </w:r>
      <w:r w:rsidRPr="004350D9">
        <w:rPr>
          <w:rFonts w:ascii="Times New Roman" w:hAnsi="Times New Roman" w:cs="Times New Roman"/>
          <w:sz w:val="24"/>
          <w:szCs w:val="24"/>
        </w:rPr>
        <w:t>.</w:t>
      </w:r>
      <w:r w:rsidRPr="00E837C9">
        <w:rPr>
          <w:rFonts w:ascii="Times New Roman" w:hAnsi="Times New Roman" w:cs="Times New Roman"/>
          <w:sz w:val="24"/>
          <w:szCs w:val="24"/>
        </w:rPr>
        <w:t>0</w:t>
      </w:r>
      <w:r w:rsidR="00271156">
        <w:rPr>
          <w:rFonts w:ascii="Times New Roman" w:hAnsi="Times New Roman" w:cs="Times New Roman"/>
          <w:sz w:val="24"/>
          <w:szCs w:val="24"/>
        </w:rPr>
        <w:t>1</w:t>
      </w:r>
      <w:r w:rsidRPr="00E837C9">
        <w:rPr>
          <w:rFonts w:ascii="Times New Roman" w:hAnsi="Times New Roman" w:cs="Times New Roman"/>
          <w:sz w:val="24"/>
          <w:szCs w:val="24"/>
        </w:rPr>
        <w:t>.202</w:t>
      </w:r>
      <w:r w:rsidR="00271156">
        <w:rPr>
          <w:rFonts w:ascii="Times New Roman" w:hAnsi="Times New Roman" w:cs="Times New Roman"/>
          <w:sz w:val="24"/>
          <w:szCs w:val="24"/>
        </w:rPr>
        <w:t>5</w:t>
      </w:r>
      <w:r w:rsidRPr="00E837C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28875A" w14:textId="35807156" w:rsidR="00106D6B" w:rsidRPr="00E837C9" w:rsidRDefault="00106D6B" w:rsidP="00E837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37C9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consultativ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nr.</w:t>
      </w:r>
      <w:r w:rsidR="00E837C9" w:rsidRPr="00E837C9">
        <w:rPr>
          <w:rFonts w:ascii="Times New Roman" w:hAnsi="Times New Roman" w:cs="Times New Roman"/>
          <w:sz w:val="24"/>
          <w:szCs w:val="24"/>
        </w:rPr>
        <w:t xml:space="preserve"> </w:t>
      </w:r>
      <w:r w:rsidRPr="00E837C9">
        <w:rPr>
          <w:rFonts w:ascii="Times New Roman" w:hAnsi="Times New Roman" w:cs="Times New Roman"/>
          <w:sz w:val="24"/>
          <w:szCs w:val="24"/>
        </w:rPr>
        <w:t xml:space="preserve">II </w:t>
      </w:r>
      <w:proofErr w:type="gramStart"/>
      <w:r w:rsidRPr="00E837C9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proofErr w:type="gram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culte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, sport,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turism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protecție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E837C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7C9" w:rsidRPr="00E837C9">
        <w:rPr>
          <w:rFonts w:ascii="Times New Roman" w:hAnsi="Times New Roman" w:cs="Times New Roman"/>
          <w:sz w:val="24"/>
          <w:szCs w:val="24"/>
        </w:rPr>
        <w:t>Mociu</w:t>
      </w:r>
      <w:proofErr w:type="spellEnd"/>
      <w:r w:rsidRPr="00E837C9">
        <w:rPr>
          <w:rFonts w:ascii="Times New Roman" w:hAnsi="Times New Roman" w:cs="Times New Roman"/>
          <w:sz w:val="24"/>
          <w:szCs w:val="24"/>
        </w:rPr>
        <w:t xml:space="preserve">;           </w:t>
      </w:r>
    </w:p>
    <w:p w14:paraId="1B818B8A" w14:textId="31E36FFF" w:rsidR="00D96BCC" w:rsidRDefault="00D96BCC" w:rsidP="00E837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Vazand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Publica a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Cluj, nr.</w:t>
      </w:r>
      <w:r w:rsidR="00EE1529">
        <w:rPr>
          <w:rFonts w:ascii="Times New Roman" w:hAnsi="Times New Roman" w:cs="Times New Roman"/>
          <w:sz w:val="24"/>
          <w:szCs w:val="24"/>
        </w:rPr>
        <w:t xml:space="preserve"> 370/15.01.2025.</w:t>
      </w:r>
    </w:p>
    <w:p w14:paraId="6BF54918" w14:textId="5190FC9C" w:rsidR="00D96BCC" w:rsidRDefault="00D96BCC" w:rsidP="00E837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OUG nr. 18/2017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59922322"/>
      <w:r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compeletarile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13898836" w14:textId="77777777" w:rsidR="00D96BCC" w:rsidRDefault="00D96BCC" w:rsidP="00D96BC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HG nr. 1028/2014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2014-2020,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compeletarile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7A69F86" w14:textId="77777777" w:rsidR="00F04D9D" w:rsidRDefault="00D96BCC" w:rsidP="00F04D9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HG nr. 324/2019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13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5C3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13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="005C3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1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5C3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13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5C30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3013">
        <w:rPr>
          <w:rFonts w:ascii="Times New Roman" w:hAnsi="Times New Roman" w:cs="Times New Roman"/>
          <w:sz w:val="24"/>
          <w:szCs w:val="24"/>
        </w:rPr>
        <w:t>functioarea</w:t>
      </w:r>
      <w:proofErr w:type="spellEnd"/>
      <w:r w:rsidR="005C3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1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C3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13">
        <w:rPr>
          <w:rFonts w:ascii="Times New Roman" w:hAnsi="Times New Roman" w:cs="Times New Roman"/>
          <w:sz w:val="24"/>
          <w:szCs w:val="24"/>
        </w:rPr>
        <w:t>finantarea</w:t>
      </w:r>
      <w:proofErr w:type="spellEnd"/>
      <w:r w:rsidR="005C3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13">
        <w:rPr>
          <w:rFonts w:ascii="Times New Roman" w:hAnsi="Times New Roman" w:cs="Times New Roman"/>
          <w:sz w:val="24"/>
          <w:szCs w:val="24"/>
        </w:rPr>
        <w:t>activitatilor</w:t>
      </w:r>
      <w:proofErr w:type="spellEnd"/>
      <w:r w:rsidR="005C30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C3013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="005C3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EE2">
        <w:rPr>
          <w:rFonts w:ascii="Times New Roman" w:hAnsi="Times New Roman" w:cs="Times New Roman"/>
          <w:sz w:val="24"/>
          <w:szCs w:val="24"/>
        </w:rPr>
        <w:t>medicala</w:t>
      </w:r>
      <w:proofErr w:type="spellEnd"/>
      <w:r w:rsidR="00C9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D9D">
        <w:rPr>
          <w:rFonts w:ascii="Times New Roman" w:hAnsi="Times New Roman" w:cs="Times New Roman"/>
          <w:sz w:val="24"/>
          <w:szCs w:val="24"/>
        </w:rPr>
        <w:t>comunitara</w:t>
      </w:r>
      <w:proofErr w:type="spellEnd"/>
      <w:r w:rsidR="00F04D9D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F04D9D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="00F0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D9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0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D9D">
        <w:rPr>
          <w:rFonts w:ascii="Times New Roman" w:hAnsi="Times New Roman" w:cs="Times New Roman"/>
          <w:sz w:val="24"/>
          <w:szCs w:val="24"/>
        </w:rPr>
        <w:t>compeletarile</w:t>
      </w:r>
      <w:proofErr w:type="spellEnd"/>
      <w:r w:rsidR="00F0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D9D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F04D9D">
        <w:rPr>
          <w:rFonts w:ascii="Times New Roman" w:hAnsi="Times New Roman" w:cs="Times New Roman"/>
          <w:sz w:val="24"/>
          <w:szCs w:val="24"/>
        </w:rPr>
        <w:t>;</w:t>
      </w:r>
    </w:p>
    <w:p w14:paraId="74B853DE" w14:textId="704ABE0A" w:rsidR="00D96BCC" w:rsidRDefault="0057013C" w:rsidP="0057013C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04D9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F04D9D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F04D9D">
        <w:rPr>
          <w:rFonts w:ascii="Times New Roman" w:hAnsi="Times New Roman" w:cs="Times New Roman"/>
          <w:sz w:val="24"/>
          <w:szCs w:val="24"/>
        </w:rPr>
        <w:t xml:space="preserve"> art. 129, </w:t>
      </w:r>
      <w:proofErr w:type="spellStart"/>
      <w:r w:rsidR="00F04D9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F04D9D">
        <w:rPr>
          <w:rFonts w:ascii="Times New Roman" w:hAnsi="Times New Roman" w:cs="Times New Roman"/>
          <w:sz w:val="24"/>
          <w:szCs w:val="24"/>
        </w:rPr>
        <w:t xml:space="preserve">. (2), lit. d, </w:t>
      </w:r>
      <w:proofErr w:type="spellStart"/>
      <w:r w:rsidR="00F04D9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4350D9">
        <w:rPr>
          <w:rFonts w:ascii="Times New Roman" w:hAnsi="Times New Roman" w:cs="Times New Roman"/>
          <w:sz w:val="24"/>
          <w:szCs w:val="24"/>
        </w:rPr>
        <w:t xml:space="preserve"> </w:t>
      </w:r>
      <w:r w:rsidR="00F04D9D">
        <w:rPr>
          <w:rFonts w:ascii="Times New Roman" w:hAnsi="Times New Roman" w:cs="Times New Roman"/>
          <w:sz w:val="24"/>
          <w:szCs w:val="24"/>
        </w:rPr>
        <w:t xml:space="preserve">(7), lit. b </w:t>
      </w:r>
      <w:proofErr w:type="spellStart"/>
      <w:r w:rsidR="00F04D9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04D9D">
        <w:rPr>
          <w:rFonts w:ascii="Times New Roman" w:hAnsi="Times New Roman" w:cs="Times New Roman"/>
          <w:sz w:val="24"/>
          <w:szCs w:val="24"/>
        </w:rPr>
        <w:t xml:space="preserve"> art.139, </w:t>
      </w:r>
      <w:proofErr w:type="spellStart"/>
      <w:proofErr w:type="gramStart"/>
      <w:r w:rsidR="00F04D9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F04D9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F04D9D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, din OUG nr. 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8CA9BEB" w14:textId="23BCEC2E" w:rsidR="000A5829" w:rsidRDefault="0057013C" w:rsidP="009D0979">
      <w:pPr>
        <w:tabs>
          <w:tab w:val="left" w:pos="40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5829">
        <w:rPr>
          <w:rFonts w:ascii="Times New Roman" w:hAnsi="Times New Roman" w:cs="Times New Roman"/>
          <w:b/>
          <w:bCs/>
          <w:sz w:val="24"/>
          <w:szCs w:val="24"/>
        </w:rPr>
        <w:t>HOTARASTE:</w:t>
      </w:r>
    </w:p>
    <w:p w14:paraId="35DA7590" w14:textId="12FCB58B" w:rsidR="000A5829" w:rsidRDefault="000A5829" w:rsidP="000A5829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D77D9A">
        <w:rPr>
          <w:rFonts w:ascii="Times New Roman" w:hAnsi="Times New Roman" w:cs="Times New Roman"/>
          <w:b/>
          <w:bCs/>
          <w:sz w:val="24"/>
          <w:szCs w:val="24"/>
        </w:rPr>
        <w:t>Art. 1.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711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face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D7680EA" w14:textId="2A8394F7" w:rsidR="009D0979" w:rsidRDefault="000A5829" w:rsidP="00D77D9A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D77D9A">
        <w:rPr>
          <w:rFonts w:ascii="Times New Roman" w:hAnsi="Times New Roman" w:cs="Times New Roman"/>
          <w:b/>
          <w:bCs/>
          <w:sz w:val="24"/>
          <w:szCs w:val="24"/>
        </w:rPr>
        <w:t>Art.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adusa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indeplinire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Mociu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asigurata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Mociu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622D6C" w14:textId="77777777" w:rsidR="00D77D9A" w:rsidRPr="00D77D9A" w:rsidRDefault="00D77D9A" w:rsidP="00D77D9A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</w:pPr>
      <w:proofErr w:type="spellStart"/>
      <w:r w:rsidRPr="00D77D9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Presedinte</w:t>
      </w:r>
      <w:proofErr w:type="spellEnd"/>
      <w:r w:rsidRPr="00D77D9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 xml:space="preserve"> de </w:t>
      </w:r>
      <w:proofErr w:type="spellStart"/>
      <w:r w:rsidRPr="00D77D9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sedinta</w:t>
      </w:r>
      <w:proofErr w:type="spellEnd"/>
      <w:r w:rsidRPr="00D77D9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,</w:t>
      </w:r>
      <w:r w:rsidRPr="00D77D9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</w:r>
      <w:r w:rsidRPr="00D77D9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</w:r>
      <w:r w:rsidRPr="00D77D9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</w:r>
      <w:r w:rsidRPr="00D77D9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  <w:t xml:space="preserve">           Secretar general al comunei,</w:t>
      </w:r>
    </w:p>
    <w:p w14:paraId="2F75757B" w14:textId="77777777" w:rsidR="00D77D9A" w:rsidRPr="00D77D9A" w:rsidRDefault="00D77D9A" w:rsidP="00D77D9A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</w:pPr>
      <w:r w:rsidRPr="00D77D9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 xml:space="preserve">  </w:t>
      </w:r>
      <w:proofErr w:type="spellStart"/>
      <w:r w:rsidRPr="00D77D9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Ghirisan</w:t>
      </w:r>
      <w:proofErr w:type="spellEnd"/>
      <w:r w:rsidRPr="00D77D9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 xml:space="preserve"> Claudiu Daniel</w:t>
      </w:r>
      <w:r w:rsidRPr="00D77D9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</w:r>
      <w:r w:rsidRPr="00D77D9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</w:r>
      <w:r w:rsidRPr="00D77D9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</w:r>
      <w:r w:rsidRPr="00D77D9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  <w:t xml:space="preserve">              </w:t>
      </w:r>
      <w:proofErr w:type="spellStart"/>
      <w:r w:rsidRPr="00D77D9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Ganfalean</w:t>
      </w:r>
      <w:proofErr w:type="spellEnd"/>
      <w:r w:rsidRPr="00D77D9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 xml:space="preserve"> Maria-Ioana</w:t>
      </w:r>
      <w:r w:rsidRPr="00D77D9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  <w:t xml:space="preserve">   </w:t>
      </w:r>
    </w:p>
    <w:p w14:paraId="4828C33A" w14:textId="77777777" w:rsidR="00D77D9A" w:rsidRPr="00D77D9A" w:rsidRDefault="00D77D9A" w:rsidP="00D77D9A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</w:pPr>
    </w:p>
    <w:p w14:paraId="5ED67637" w14:textId="77777777" w:rsidR="00D77D9A" w:rsidRPr="00D77D9A" w:rsidRDefault="00D77D9A" w:rsidP="00D77D9A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</w:pPr>
    </w:p>
    <w:p w14:paraId="6481F644" w14:textId="77777777" w:rsidR="00D77D9A" w:rsidRPr="00D77D9A" w:rsidRDefault="00D77D9A" w:rsidP="00D77D9A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</w:pPr>
    </w:p>
    <w:p w14:paraId="68D18A2F" w14:textId="77777777" w:rsidR="00D77D9A" w:rsidRPr="00D77D9A" w:rsidRDefault="00D77D9A" w:rsidP="00D77D9A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</w:pPr>
    </w:p>
    <w:p w14:paraId="49AF141A" w14:textId="77777777" w:rsidR="00D77D9A" w:rsidRPr="00D77D9A" w:rsidRDefault="00D77D9A" w:rsidP="00D77D9A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</w:pPr>
    </w:p>
    <w:p w14:paraId="5CA2F9EB" w14:textId="77777777" w:rsidR="00D77D9A" w:rsidRPr="00D77D9A" w:rsidRDefault="00D77D9A" w:rsidP="00D77D9A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</w:pPr>
      <w:r w:rsidRPr="00D77D9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 xml:space="preserve">              </w:t>
      </w:r>
    </w:p>
    <w:p w14:paraId="735A895B" w14:textId="77777777" w:rsidR="00D77D9A" w:rsidRPr="00D77D9A" w:rsidRDefault="00D77D9A" w:rsidP="00D77D9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</w:pPr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 xml:space="preserve">Prezenta </w:t>
      </w:r>
      <w:proofErr w:type="spellStart"/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>hotǎrâre</w:t>
      </w:r>
      <w:proofErr w:type="spellEnd"/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 xml:space="preserve"> a fost </w:t>
      </w:r>
      <w:proofErr w:type="spellStart"/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>adoptatǎ</w:t>
      </w:r>
      <w:proofErr w:type="spellEnd"/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 xml:space="preserve"> cu respectarea prevederilor art. 139 din OUG 57/2019 (r</w:t>
      </w:r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vertAlign w:val="superscript"/>
          <w:lang w:val="ro-RO" w:eastAsia="ro-RO"/>
          <w14:ligatures w14:val="none"/>
        </w:rPr>
        <w:t>1</w:t>
      </w:r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>)</w:t>
      </w:r>
    </w:p>
    <w:p w14:paraId="735451DB" w14:textId="77777777" w:rsidR="00D77D9A" w:rsidRPr="00D77D9A" w:rsidRDefault="00D77D9A" w:rsidP="00D77D9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</w:pPr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 xml:space="preserve">         Nr. total al consilierilor</w:t>
      </w:r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 =  13</w:t>
      </w:r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Voturi </w:t>
      </w:r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>- pentru</w:t>
      </w:r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>=    12</w:t>
      </w:r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                       </w:t>
      </w:r>
    </w:p>
    <w:p w14:paraId="04D52AAF" w14:textId="77777777" w:rsidR="00D77D9A" w:rsidRPr="00D77D9A" w:rsidRDefault="00D77D9A" w:rsidP="00D77D9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</w:pPr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Nr. total al consilierilor </w:t>
      </w:r>
      <w:proofErr w:type="spellStart"/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>prezenţi</w:t>
      </w:r>
      <w:proofErr w:type="spellEnd"/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 =  12</w:t>
      </w:r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>- contra</w:t>
      </w:r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>=      0</w:t>
      </w:r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                               </w:t>
      </w:r>
    </w:p>
    <w:p w14:paraId="0A0C33DB" w14:textId="4D2C5DE1" w:rsidR="009D0979" w:rsidRPr="00C75CE7" w:rsidRDefault="00D77D9A" w:rsidP="00C75CE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</w:pPr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 xml:space="preserve">  </w:t>
      </w:r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Nr. total al consilierilor </w:t>
      </w:r>
      <w:proofErr w:type="spellStart"/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>absenţi</w:t>
      </w:r>
      <w:proofErr w:type="spellEnd"/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 =  1</w:t>
      </w:r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- </w:t>
      </w:r>
      <w:proofErr w:type="spellStart"/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>abţineri</w:t>
      </w:r>
      <w:proofErr w:type="spellEnd"/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 xml:space="preserve">  </w:t>
      </w:r>
      <w:r w:rsidRPr="00D77D9A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=     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>0</w:t>
      </w:r>
    </w:p>
    <w:sectPr w:rsidR="009D0979" w:rsidRPr="00C75C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B6A1B"/>
    <w:multiLevelType w:val="hybridMultilevel"/>
    <w:tmpl w:val="CFA6912C"/>
    <w:lvl w:ilvl="0" w:tplc="3F78474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5692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18"/>
    <w:rsid w:val="000171C0"/>
    <w:rsid w:val="000A5829"/>
    <w:rsid w:val="00106D6B"/>
    <w:rsid w:val="00271156"/>
    <w:rsid w:val="00341518"/>
    <w:rsid w:val="00380EF6"/>
    <w:rsid w:val="004350D9"/>
    <w:rsid w:val="0057013C"/>
    <w:rsid w:val="005C3013"/>
    <w:rsid w:val="005D24EA"/>
    <w:rsid w:val="007C12F6"/>
    <w:rsid w:val="008D6841"/>
    <w:rsid w:val="009D0979"/>
    <w:rsid w:val="00C75CE7"/>
    <w:rsid w:val="00C97EE2"/>
    <w:rsid w:val="00D77D9A"/>
    <w:rsid w:val="00D96BCC"/>
    <w:rsid w:val="00E837C9"/>
    <w:rsid w:val="00EE1529"/>
    <w:rsid w:val="00F0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36119"/>
  <w15:chartTrackingRefBased/>
  <w15:docId w15:val="{ECD68134-6431-46A8-AF83-9697E181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mociu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15</cp:revision>
  <cp:lastPrinted>2025-01-31T08:57:00Z</cp:lastPrinted>
  <dcterms:created xsi:type="dcterms:W3CDTF">2024-02-27T08:13:00Z</dcterms:created>
  <dcterms:modified xsi:type="dcterms:W3CDTF">2025-01-31T08:59:00Z</dcterms:modified>
</cp:coreProperties>
</file>